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ascii="仿宋_GB2312" w:hAnsi="宋体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Cs/>
          <w:sz w:val="32"/>
          <w:szCs w:val="32"/>
        </w:rPr>
        <w:t>附件5：</w:t>
      </w:r>
    </w:p>
    <w:p>
      <w:pPr>
        <w:widowControl/>
        <w:spacing w:beforeLines="50" w:afterLines="50" w:line="360" w:lineRule="auto"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全国海洋标准化技术委员会及各分委会联系方式</w:t>
      </w:r>
    </w:p>
    <w:tbl>
      <w:tblPr>
        <w:tblW w:w="14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7"/>
        <w:gridCol w:w="2835"/>
        <w:gridCol w:w="2126"/>
        <w:gridCol w:w="2410"/>
        <w:gridCol w:w="1134"/>
        <w:gridCol w:w="2126"/>
        <w:gridCol w:w="2835"/>
      </w:tblGrid>
      <w:tr>
        <w:trPr>
          <w:trHeight w:val="484" w:hRule="atLeast"/>
        </w:trPr>
        <w:tc>
          <w:tcPr>
            <w:tcW w:w="817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委员会名称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代码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挂靠单位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邮箱</w:t>
            </w:r>
          </w:p>
        </w:tc>
      </w:tr>
      <w:tr>
        <w:trPr>
          <w:trHeight w:val="39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ind w:left="1" w:leftChars="-5" w:hanging="11" w:hangingChars="4"/>
              <w:jc w:val="left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全国海洋标准化技术委员会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widowControl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SAC/TC283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国家海洋标准计量中心</w:t>
            </w:r>
          </w:p>
        </w:tc>
        <w:tc>
          <w:tcPr>
            <w:tcW w:w="1134" w:type="dxa"/>
            <w:vAlign w:val="center"/>
          </w:tcPr>
          <w:p>
            <w:pPr>
              <w:ind w:left="1" w:leftChars="-5" w:hanging="11" w:hangingChars="4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王玉红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022-27539551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hybzh@ncosm.gov.cn</w:t>
            </w:r>
          </w:p>
        </w:tc>
      </w:tr>
      <w:tr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ind w:left="1" w:leftChars="-5" w:hanging="11" w:hangingChars="4"/>
              <w:jc w:val="left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1" w:leftChars="-5" w:hanging="11" w:hangingChars="4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马志刚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022-27539551</w:t>
            </w:r>
          </w:p>
        </w:tc>
        <w:tc>
          <w:tcPr>
            <w:tcW w:w="2835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18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ind w:left="1" w:leftChars="-5" w:hanging="11" w:hangingChars="4"/>
              <w:jc w:val="left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1" w:leftChars="-5" w:hanging="11" w:hangingChars="4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徐春红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022-27539529</w:t>
            </w:r>
          </w:p>
        </w:tc>
        <w:tc>
          <w:tcPr>
            <w:tcW w:w="2835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18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ind w:left="1" w:leftChars="-5" w:hanging="11" w:hangingChars="4"/>
              <w:jc w:val="left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1" w:leftChars="-5" w:hanging="11" w:hangingChars="4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陈  华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022-27539529</w:t>
            </w:r>
          </w:p>
        </w:tc>
        <w:tc>
          <w:tcPr>
            <w:tcW w:w="2835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海洋环境保护分技术委员会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SAC/TC283/SC1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国家海洋环境监测中心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姚子伟</w:t>
            </w:r>
          </w:p>
          <w:p>
            <w:pPr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王  燕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0411-84782505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0411-84782806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zwyao@nmemc.org.cn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wangyan@nmemc.org.cn</w:t>
            </w:r>
          </w:p>
        </w:tc>
      </w:tr>
      <w:t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top"/>
          </w:tcPr>
          <w:p>
            <w:pPr>
              <w:ind w:left="1" w:leftChars="-5" w:hanging="11" w:hangingChars="4"/>
              <w:jc w:val="left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海洋观测及海洋能源开发利用分技术委员会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SAC/TC283/SC2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国家海洋技术中心</w:t>
            </w:r>
          </w:p>
        </w:tc>
        <w:tc>
          <w:tcPr>
            <w:tcW w:w="1134" w:type="dxa"/>
            <w:vAlign w:val="center"/>
          </w:tcPr>
          <w:p>
            <w:pPr>
              <w:ind w:left="1" w:leftChars="-5" w:hanging="11" w:hangingChars="4"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杨立</w:t>
            </w:r>
          </w:p>
          <w:p>
            <w:pPr>
              <w:ind w:left="1" w:leftChars="-5" w:hanging="11" w:hangingChars="4"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李扬眉</w:t>
            </w:r>
          </w:p>
        </w:tc>
        <w:tc>
          <w:tcPr>
            <w:tcW w:w="2126" w:type="dxa"/>
            <w:vAlign w:val="center"/>
          </w:tcPr>
          <w:p>
            <w:pPr>
              <w:ind w:left="1" w:leftChars="-5" w:hanging="11" w:hangingChars="4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022-27536891</w:t>
            </w:r>
          </w:p>
          <w:p>
            <w:pPr>
              <w:ind w:left="1" w:leftChars="-5" w:hanging="11" w:hangingChars="4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022-27536878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yl_zjc@126.com</w:t>
            </w:r>
          </w:p>
        </w:tc>
      </w:tr>
      <w:t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>
            <w:pPr>
              <w:ind w:left="1" w:leftChars="-5" w:hanging="11" w:hangingChars="4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海域使用管理分技术委员会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SAC/TC283/SC3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国家海洋环境监测中心</w:t>
            </w:r>
          </w:p>
        </w:tc>
        <w:tc>
          <w:tcPr>
            <w:tcW w:w="1134" w:type="dxa"/>
            <w:vAlign w:val="center"/>
          </w:tcPr>
          <w:p>
            <w:pPr>
              <w:ind w:left="1" w:leftChars="-5" w:hanging="11" w:hangingChars="4"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于永海</w:t>
            </w:r>
          </w:p>
          <w:p>
            <w:pPr>
              <w:ind w:left="1" w:leftChars="-5" w:hanging="11" w:hangingChars="4"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赵  博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0411-84782628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0411-84783586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yhyu@nmemc.org.cn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bzhao@nmemc.org.cn</w:t>
            </w:r>
          </w:p>
        </w:tc>
      </w:tr>
      <w:t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>
            <w:pPr>
              <w:ind w:left="1" w:leftChars="-5" w:hanging="11" w:hangingChars="4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海洋调查技术与方法分技术委员会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SAC/TC283/SC4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国家海洋局第二海洋研究所</w:t>
            </w:r>
          </w:p>
        </w:tc>
        <w:tc>
          <w:tcPr>
            <w:tcW w:w="1134" w:type="dxa"/>
            <w:vAlign w:val="center"/>
          </w:tcPr>
          <w:p>
            <w:pPr>
              <w:ind w:left="1" w:leftChars="-5" w:hanging="11" w:hangingChars="4"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冯旭文</w:t>
            </w:r>
          </w:p>
          <w:p>
            <w:pPr>
              <w:ind w:left="1" w:leftChars="-5" w:hanging="11" w:hangingChars="4"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吕小飞</w:t>
            </w:r>
          </w:p>
        </w:tc>
        <w:tc>
          <w:tcPr>
            <w:tcW w:w="2126" w:type="dxa"/>
            <w:vAlign w:val="center"/>
          </w:tcPr>
          <w:p>
            <w:pPr>
              <w:ind w:left="34" w:leftChars="16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0571-81963328</w:t>
            </w:r>
          </w:p>
          <w:p>
            <w:pPr>
              <w:ind w:left="34" w:leftChars="16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0571-8196335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>
            <w:pPr>
              <w:ind w:left="25" w:leftChars="12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Fengxuwen2006@126.com</w:t>
            </w:r>
          </w:p>
          <w:p>
            <w:pPr>
              <w:ind w:left="25" w:leftChars="12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lvxf@sio.org.cn</w:t>
            </w:r>
          </w:p>
        </w:tc>
      </w:tr>
      <w:t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海洋工程勘察与测绘分技术委员会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SAC/TC283/SC5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国家海洋局第一海洋研究所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周兴华</w:t>
            </w:r>
          </w:p>
          <w:p>
            <w:pPr>
              <w:widowControl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胡小颖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0532-88966632</w:t>
            </w:r>
          </w:p>
          <w:p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0532-88963550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xhzhou@fio.org.cn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huxiaoying@fio.org.cn</w:t>
            </w:r>
          </w:p>
        </w:tc>
      </w:tr>
      <w:t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>
            <w:pPr>
              <w:ind w:left="1" w:leftChars="-5" w:hanging="11" w:hangingChars="4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海洋生物资源开发与保护分技术委员会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SAC/TC283/SC6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国家海洋局第三海洋研究所</w:t>
            </w:r>
          </w:p>
        </w:tc>
        <w:tc>
          <w:tcPr>
            <w:tcW w:w="1134" w:type="dxa"/>
            <w:vAlign w:val="center"/>
          </w:tcPr>
          <w:p>
            <w:pPr>
              <w:ind w:left="1" w:leftChars="-5" w:hanging="11" w:hangingChars="4"/>
              <w:jc w:val="center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徐宪忠</w:t>
            </w:r>
          </w:p>
          <w:p>
            <w:pPr>
              <w:ind w:left="1" w:leftChars="-5" w:hanging="11" w:hangingChars="4"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马牧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0592-2195366</w:t>
            </w:r>
          </w:p>
          <w:p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0592-2195337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mamu@tio.org.cn</w:t>
            </w:r>
          </w:p>
        </w:tc>
      </w:tr>
      <w:t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滨海湿地分技术委员会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SAC/TC468/SC2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国家海洋环境监测中心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刘长安</w:t>
            </w:r>
          </w:p>
          <w:p>
            <w:pPr>
              <w:widowControl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张  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0411-84782709</w:t>
            </w:r>
          </w:p>
          <w:p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0411-84783716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caliu@nmemc.gov.cn</w:t>
            </w:r>
          </w:p>
        </w:tc>
      </w:tr>
      <w:t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全国海洋标准化技术委员会海水淡化与综合利用分技术委员会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SAC/TC283/SC7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ind/>
              <w:jc w:val="left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国家海洋局天津海水淡化与综合利用研究所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武杰</w:t>
            </w:r>
          </w:p>
          <w:p>
            <w:pPr>
              <w:widowControl/>
              <w:jc w:val="center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久岚颖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022-87898116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Hs8167@126.com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</w:style>
  <w:style w:type="character" w:customStyle="1" w:styleId="2">
    <w:name w:val="正文文本缩进 Char"/>
    <w:basedOn w:val="3"/>
    <w:link w:val="4"/>
    <w:semiHidden/>
    <w:rPr>
      <w:rFonts w:ascii="Times New Roman" w:hAnsi="Times New Roman" w:eastAsia="宋体" w:cs="Times New Roman"/>
      <w:szCs w:val="20"/>
    </w:rPr>
  </w:style>
  <w:style w:type="paragraph" w:customStyle="1" w:styleId="4">
    <w:name w:val="Body Text Indent"/>
    <w:basedOn w:val="1"/>
    <w:link w:val="2"/>
    <w:pPr>
      <w:spacing w:after="120"/>
      <w:ind w:left="420" w:leftChars="200"/>
    </w:pPr>
    <w:rPr>
      <w:rFonts w:ascii="Times New Roman" w:hAnsi="Times New Roman" w:eastAsia="宋体" w:cs="Times New Roman"/>
      <w:szCs w:val="20"/>
    </w:rPr>
  </w:style>
  <w:style w:type="character" w:customStyle="1" w:styleId="5">
    <w:name w:val="日期 Char"/>
    <w:basedOn w:val="3"/>
    <w:link w:val="6"/>
    <w:semiHidden/>
    <w:rPr/>
  </w:style>
  <w:style w:type="paragraph" w:customStyle="1" w:styleId="6">
    <w:name w:val="Date"/>
    <w:basedOn w:val="1"/>
    <w:next w:val="1"/>
    <w:link w:val="5"/>
    <w:pPr>
      <w:ind w:left="100" w:leftChars="2500"/>
    </w:pPr>
  </w:style>
  <w:style w:type="paragraph" w:styleId="7">
    <w:name w:val="批注框文本"/>
    <w:basedOn w:val="1"/>
    <w:link w:val="8"/>
    <w:rPr>
      <w:sz w:val="18"/>
      <w:szCs w:val="18"/>
    </w:rPr>
  </w:style>
  <w:style w:type="character" w:customStyle="1" w:styleId="8">
    <w:name w:val="批注框文本 Char"/>
    <w:basedOn w:val="3"/>
    <w:link w:val="7"/>
    <w:semiHidden/>
    <w:rPr>
      <w:sz w:val="18"/>
      <w:szCs w:val="18"/>
    </w:rPr>
  </w:style>
  <w:style w:type="paragraph" w:styleId="9">
    <w:name w:val="footer"/>
    <w:basedOn w:val="1"/>
    <w:link w:val="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Char"/>
    <w:basedOn w:val="3"/>
    <w:link w:val="9"/>
    <w:semiHidden/>
    <w:rPr>
      <w:sz w:val="18"/>
      <w:szCs w:val="18"/>
    </w:rPr>
  </w:style>
  <w:style w:type="paragraph" w:styleId="11">
    <w:name w:val="header"/>
    <w:basedOn w:val="1"/>
    <w:link w:val="12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3"/>
    <w:link w:val="11"/>
    <w:semiHidden/>
    <w:rPr>
      <w:sz w:val="18"/>
      <w:szCs w:val="18"/>
    </w:rPr>
  </w:style>
  <w:style w:type="character" w:styleId="13">
    <w:name w:val="Hyperlink"/>
    <w:basedOn w:val="3"/>
    <w:rPr>
      <w:color w:val="0000FF"/>
      <w:u w:val="single"/>
    </w:rPr>
  </w:style>
  <w:style w:type="paragraph" w:customStyle="1" w:styleId="14">
    <w:name w:val="List Paragraph"/>
    <w:basedOn w:val="1"/>
    <w:pPr>
      <w:ind w:firstLine="420" w:firstLineChars="200"/>
    </w:pPr>
  </w:style>
  <w:style w:type="paragraph" w:customStyle="1" w:styleId="15">
    <w:name w:val="段"/>
    <w:link w:val="1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0"/>
      <w:szCs w:val="20"/>
    </w:rPr>
  </w:style>
  <w:style w:type="paragraph" w:customStyle="1" w:styleId="16">
    <w:name w:val="图表名-JOB"/>
    <w:pPr>
      <w:jc w:val="center"/>
    </w:pPr>
    <w:rPr>
      <w:rFonts w:ascii="Times New Roman" w:hAnsi="Times New Roman" w:eastAsia="宋体" w:cs="Times New Roman"/>
      <w:sz w:val="28"/>
      <w:szCs w:val="21"/>
    </w:rPr>
  </w:style>
  <w:style w:type="character" w:customStyle="1" w:styleId="17">
    <w:name w:val="apple-style-span"/>
    <w:basedOn w:val="3"/>
    <w:rPr/>
  </w:style>
  <w:style w:type="character" w:customStyle="1" w:styleId="18">
    <w:name w:val="page number"/>
    <w:basedOn w:val="3"/>
    <w:rPr/>
  </w:style>
  <w:style w:type="character" w:customStyle="1" w:styleId="19">
    <w:name w:val="段 Char Char"/>
    <w:link w:val="15"/>
    <w:semiHidden/>
    <w:rPr>
      <w:rFonts w:ascii="宋体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2966</Words>
  <Characters>16909</Characters>
  <Lines>140</Lines>
  <Paragraphs>39</Paragraphs>
  <TotalTime>0</TotalTime>
  <ScaleCrop>false</ScaleCrop>
  <LinksUpToDate>false</LinksUpToDate>
  <CharactersWithSpaces>0</CharactersWithSpaces>
  <Application>WPS Office 个人版_9.1.0.4249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2006-04-18T13:45:00Z</dcterms:created>
  <dc:creator>周志刚</dc:creator>
  <cp:lastModifiedBy>PC</cp:lastModifiedBy>
  <cp:lastPrinted>2006-04-21T15:32:00Z</cp:lastPrinted>
  <dcterms:modified xsi:type="dcterms:W3CDTF">2017-11-29T07:55:47Z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