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80" w:lineRule="exact"/>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附件1：</w:t>
      </w:r>
    </w:p>
    <w:p>
      <w:pPr>
        <w:spacing w:line="580" w:lineRule="exact"/>
        <w:jc w:val="center"/>
        <w:rPr>
          <w:rFonts w:ascii="仿宋_GB2312" w:hAnsi="仿宋" w:eastAsia="仿宋_GB2312" w:cs="Times New Roman"/>
          <w:b/>
          <w:color w:val="000000"/>
          <w:sz w:val="36"/>
          <w:szCs w:val="36"/>
        </w:rPr>
      </w:pPr>
      <w:r>
        <w:rPr>
          <w:rFonts w:hint="eastAsia" w:ascii="仿宋_GB2312" w:hAnsi="仿宋" w:eastAsia="仿宋_GB2312" w:cs="Times New Roman"/>
          <w:b/>
          <w:color w:val="000000"/>
          <w:sz w:val="36"/>
          <w:szCs w:val="36"/>
        </w:rPr>
        <w:t>2018年度海洋标准项目申报要求</w:t>
      </w:r>
    </w:p>
    <w:p>
      <w:pPr>
        <w:spacing w:line="580" w:lineRule="exact"/>
        <w:ind w:firstLine="615"/>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2018年度海洋国家标准和行业标准制修订计划项目立项申报工作，要依据《海洋标准化管理办法》（国海规范〔2016〕4号）、《海洋标准化管理办法实施细则》（国海规范〔2017〕10号）和《海洋标准体系》的部署与要求，满足国家标准化改革和海洋业务工作需求。要围绕拓展蓝色经济空间，增加标准的有效供给，提高标准的质量和水平，推进国家海洋治理体系和治理能力现代化，提出2018年拟制修订的标准项目。通过海洋标准制修订，有效发挥标准化在海洋经济社会发展和海洋事业发展中的基础性、战略性作用，为海洋强国建设和“一带一路”倡议实施提供技术支撑。有关申报要求如下：</w:t>
      </w:r>
    </w:p>
    <w:p>
      <w:pPr>
        <w:spacing w:line="580" w:lineRule="exact"/>
        <w:ind w:firstLine="615"/>
        <w:rPr>
          <w:rFonts w:ascii="仿宋_GB2312" w:hAnsi="仿宋" w:eastAsia="仿宋_GB2312" w:cs="Times New Roman"/>
          <w:b/>
          <w:color w:val="000000"/>
          <w:sz w:val="32"/>
          <w:szCs w:val="32"/>
        </w:rPr>
      </w:pPr>
      <w:r>
        <w:rPr>
          <w:rFonts w:hint="eastAsia" w:ascii="仿宋_GB2312" w:hAnsi="仿宋" w:eastAsia="仿宋_GB2312" w:cs="Times New Roman"/>
          <w:b/>
          <w:color w:val="000000"/>
          <w:sz w:val="32"/>
          <w:szCs w:val="32"/>
        </w:rPr>
        <w:t>一、项目申报范围和类型</w:t>
      </w:r>
    </w:p>
    <w:p>
      <w:pPr>
        <w:spacing w:line="580" w:lineRule="exact"/>
        <w:ind w:firstLine="615"/>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依据《海洋标准体系》，项目申报的范围包括：海洋规划、海洋执法、海洋权益维护、海岛保护与利用、海洋生态环境保护、海域综合管理、海洋安全监管、海洋经济管理、海洋可再生能源利用、海洋生物资源开发利用、海水淡化及综合利用、海洋仪器设备产品与检测、海洋资源开发与环境保护工程装备、海洋观测预报与防灾减灾、海洋信息化、海洋调查、海洋卫星和卫星海洋应用、海洋工程勘察与测绘、蓝碳、极地考察、深海大洋事务等21个领域。</w:t>
      </w:r>
    </w:p>
    <w:p>
      <w:pPr>
        <w:spacing w:line="580" w:lineRule="exact"/>
        <w:ind w:firstLine="615"/>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项目申报的类型包括：海洋强制性国家标准、推荐性国家标准、行业标准和技术性指导文件四类，标准含地方、团体或企业海洋标准拟上升为海洋国家标准和行业标准，指导性技术文件含国家标准化指导性技术文件和海洋行业标准化指导性技术文件</w:t>
      </w:r>
    </w:p>
    <w:p>
      <w:pPr>
        <w:spacing w:line="580" w:lineRule="exact"/>
        <w:ind w:firstLine="615"/>
        <w:rPr>
          <w:rFonts w:ascii="仿宋_GB2312" w:hAnsi="仿宋" w:eastAsia="仿宋_GB2312" w:cs="Times New Roman"/>
          <w:b/>
          <w:color w:val="000000"/>
          <w:sz w:val="32"/>
          <w:szCs w:val="32"/>
        </w:rPr>
      </w:pPr>
      <w:r>
        <w:rPr>
          <w:rFonts w:hint="eastAsia" w:ascii="仿宋_GB2312" w:hAnsi="仿宋" w:eastAsia="仿宋_GB2312" w:cs="Times New Roman"/>
          <w:b/>
          <w:color w:val="000000"/>
          <w:sz w:val="32"/>
          <w:szCs w:val="32"/>
        </w:rPr>
        <w:t>二、申报项目要求</w:t>
      </w:r>
    </w:p>
    <w:p>
      <w:pPr>
        <w:spacing w:line="580" w:lineRule="exact"/>
        <w:ind w:firstLine="615"/>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申报标准项目应具备以下基本条件：</w:t>
      </w:r>
    </w:p>
    <w:p>
      <w:pPr>
        <w:spacing w:line="580" w:lineRule="exact"/>
        <w:ind w:firstLine="615"/>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（一）符合法律法规的规定，与现行标准相协调；</w:t>
      </w:r>
    </w:p>
    <w:p>
      <w:pPr>
        <w:spacing w:line="580" w:lineRule="exact"/>
        <w:ind w:firstLine="615"/>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（二）符合海洋行业领域发展需求，具有海洋工作应用实践经验，且已具备推广应用的条件；</w:t>
      </w:r>
    </w:p>
    <w:p>
      <w:pPr>
        <w:spacing w:line="580" w:lineRule="exact"/>
        <w:ind w:firstLine="615"/>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（三）拟纳入标准中的科技成果已经过验收或验证，技术先进、成熟可行；</w:t>
      </w:r>
    </w:p>
    <w:p>
      <w:pPr>
        <w:spacing w:line="580" w:lineRule="exact"/>
        <w:ind w:firstLine="615"/>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（四）基本可在2年内完成标准项目制修订。</w:t>
      </w:r>
    </w:p>
    <w:p>
      <w:pPr>
        <w:spacing w:line="580" w:lineRule="exact"/>
        <w:ind w:firstLine="615"/>
        <w:rPr>
          <w:rFonts w:ascii="黑体" w:hAnsi="黑体" w:eastAsia="黑体" w:cs="Times New Roman"/>
          <w:b/>
          <w:color w:val="000000"/>
          <w:sz w:val="32"/>
          <w:szCs w:val="32"/>
        </w:rPr>
      </w:pPr>
      <w:r>
        <w:rPr>
          <w:rFonts w:hint="eastAsia" w:ascii="仿宋_GB2312" w:hAnsi="仿宋" w:eastAsia="仿宋_GB2312" w:cs="Times New Roman"/>
          <w:b/>
          <w:color w:val="000000"/>
          <w:sz w:val="32"/>
          <w:szCs w:val="32"/>
        </w:rPr>
        <w:t>三、申报单位和起草组要求</w:t>
      </w:r>
    </w:p>
    <w:p>
      <w:pPr>
        <w:spacing w:line="580" w:lineRule="exact"/>
        <w:ind w:firstLine="615"/>
        <w:rPr>
          <w:rFonts w:ascii="仿宋_GB2312" w:hAnsi="仿宋" w:eastAsia="仿宋_GB2312" w:cs="Times New Roman"/>
          <w:b/>
          <w:color w:val="000000"/>
          <w:sz w:val="32"/>
          <w:szCs w:val="32"/>
        </w:rPr>
      </w:pPr>
      <w:r>
        <w:rPr>
          <w:rFonts w:hint="eastAsia" w:ascii="仿宋_GB2312" w:hAnsi="仿宋" w:eastAsia="仿宋_GB2312" w:cs="Times New Roman"/>
          <w:b/>
          <w:color w:val="000000"/>
          <w:sz w:val="32"/>
          <w:szCs w:val="32"/>
        </w:rPr>
        <w:t>（一）申报单位要求</w:t>
      </w:r>
    </w:p>
    <w:p>
      <w:pPr>
        <w:spacing w:line="580" w:lineRule="exact"/>
        <w:ind w:firstLine="615"/>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标准项目申报单位应具有广泛代表性，在申报标准项目的相关领域内具有较高水平，有标准项目经费保障，已承担的标准项目完成情况较好。鼓励产学研用单位联合申报。</w:t>
      </w:r>
    </w:p>
    <w:p>
      <w:pPr>
        <w:spacing w:line="580" w:lineRule="exact"/>
        <w:ind w:firstLine="615"/>
        <w:rPr>
          <w:rFonts w:ascii="仿宋_GB2312" w:hAnsi="仿宋" w:eastAsia="仿宋_GB2312" w:cs="Times New Roman"/>
          <w:b/>
          <w:color w:val="000000"/>
          <w:sz w:val="32"/>
          <w:szCs w:val="32"/>
        </w:rPr>
      </w:pPr>
      <w:r>
        <w:rPr>
          <w:rFonts w:hint="eastAsia" w:ascii="仿宋_GB2312" w:hAnsi="仿宋" w:eastAsia="仿宋_GB2312" w:cs="Times New Roman"/>
          <w:b/>
          <w:color w:val="000000"/>
          <w:sz w:val="32"/>
          <w:szCs w:val="32"/>
        </w:rPr>
        <w:t>（二）起草组要求</w:t>
      </w:r>
    </w:p>
    <w:p>
      <w:pPr>
        <w:spacing w:line="580" w:lineRule="exact"/>
        <w:ind w:firstLine="615"/>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海洋标准起草组应具备以下基本条件：</w:t>
      </w:r>
    </w:p>
    <w:p>
      <w:pPr>
        <w:spacing w:line="580" w:lineRule="exact"/>
        <w:ind w:firstLine="615"/>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1.第一起草人应为在职职工，具有高级以上职称并在标准项目相关的海洋领域工作3年以上，或具有中级职称并在标准项目相关的海洋领域工作6年以上。具有较丰富的专业知识、实践经验和较强的组织协调能力，能够组织解决标准编制中的重大技术问题；</w:t>
      </w:r>
    </w:p>
    <w:p>
      <w:pPr>
        <w:spacing w:line="580" w:lineRule="exact"/>
        <w:ind w:firstLine="615"/>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2.起草组成员一般应具有专业中级以上职称，在拟起草标准内容相关的海洋领域工作3年以上；</w:t>
      </w:r>
    </w:p>
    <w:p>
      <w:pPr>
        <w:spacing w:line="580" w:lineRule="exact"/>
        <w:ind w:firstLine="615"/>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3.起草组主要成员应经过标准编写知识培训，掌握标准的编写规定，有较强的文字表达能力。</w:t>
      </w:r>
    </w:p>
    <w:p>
      <w:pPr>
        <w:spacing w:line="580" w:lineRule="exact"/>
        <w:ind w:firstLine="615"/>
        <w:rPr>
          <w:rFonts w:ascii="仿宋_GB2312" w:hAnsi="仿宋" w:eastAsia="仿宋_GB2312" w:cs="Times New Roman"/>
          <w:b/>
          <w:color w:val="000000"/>
          <w:sz w:val="32"/>
          <w:szCs w:val="32"/>
        </w:rPr>
      </w:pPr>
      <w:r>
        <w:rPr>
          <w:rFonts w:hint="eastAsia" w:ascii="仿宋_GB2312" w:hAnsi="仿宋" w:eastAsia="仿宋_GB2312" w:cs="Times New Roman"/>
          <w:b/>
          <w:color w:val="000000"/>
          <w:sz w:val="32"/>
          <w:szCs w:val="32"/>
        </w:rPr>
        <w:t>四、申报材料要求</w:t>
      </w:r>
    </w:p>
    <w:p>
      <w:pPr>
        <w:spacing w:line="580" w:lineRule="exact"/>
        <w:ind w:firstLine="615"/>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1.项目申报单位应认真准备标准草案，标准草案应明确提出主要章节及各章节所规定主要技术内容。对于修订项目，应重点说明拟修订的主要内容和理由。项目申报单位在报送申报材料前，应论证标准制定的必要性和可行性，并审核申报材料。</w:t>
      </w:r>
    </w:p>
    <w:p>
      <w:pPr>
        <w:spacing w:line="580" w:lineRule="exact"/>
        <w:ind w:firstLine="615"/>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2.海洋国家标准项目需提交申报公文、标准草案、《国家海洋局标准项目申报书》、《国家标准项目建议书》和项目汇总表。填写《国家标准项目建议书》时，“范围和主要技术内容”栏中详细说明项目的预研情况，“项目资金”栏中说明项目资金预算、资金来源及用途。强制性国家标准项目还需提供预研报告。国家标准项目建议书格式可从国家标准化管理委员会门户网站（www.sac.gov.cn）中的“国家标准制修订管理信息系统”专栏下载。</w:t>
      </w:r>
    </w:p>
    <w:p>
      <w:pPr>
        <w:spacing w:line="580" w:lineRule="exact"/>
        <w:ind w:firstLine="615"/>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3.海洋行业标准项目需提交申报公文、标准草案、《国家海洋局标准项目申报书》和《2018年度海洋标准项目申报汇总表》。</w:t>
      </w:r>
    </w:p>
    <w:p>
      <w:pPr>
        <w:spacing w:line="580" w:lineRule="exact"/>
        <w:ind w:firstLine="615"/>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4.《2018年度海洋标准项目重点需求表》依据《海洋标准体系》2018年海洋标准制修订计划而制定，应参照该需求表进行项目申报，针对《海洋标准体系》空白明细表应抓紧申报编制相关内容的标准。</w:t>
      </w:r>
    </w:p>
    <w:p>
      <w:pPr>
        <w:spacing w:line="580" w:lineRule="exact"/>
        <w:ind w:firstLine="615"/>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为明确申报项目在《海洋标准体系》中的定位，请根据申报项目的内容，注明申报项目的明细表编号（包括基础通用），以便于项目管理。《海洋标准体系》文本可从国家海洋局网站下载。</w:t>
      </w:r>
    </w:p>
    <w:p>
      <w:pPr>
        <w:spacing w:line="580" w:lineRule="exact"/>
        <w:ind w:firstLine="615"/>
        <w:rPr>
          <w:rFonts w:ascii="仿宋_GB2312" w:hAnsi="仿宋" w:eastAsia="仿宋_GB2312" w:cs="Times New Roman"/>
          <w:color w:val="000000"/>
          <w:sz w:val="32"/>
          <w:szCs w:val="32"/>
        </w:rPr>
      </w:pPr>
    </w:p>
    <w:p>
      <w:pPr>
        <w:rPr>
          <w:rFonts w:ascii="仿宋" w:hAnsi="仿宋" w:eastAsia="仿宋"/>
          <w:sz w:val="32"/>
          <w:szCs w:val="32"/>
        </w:rPr>
      </w:pPr>
      <w:bookmarkStart w:id="0" w:name="_GoBack"/>
      <w:bookmarkEnd w:id="0"/>
    </w:p>
    <w:sectPr>
      <w:footerReference r:id="rId4" w:type="default"/>
      <w:pgSz w:w="11906" w:h="16838"/>
      <w:pgMar w:top="1440" w:right="1797" w:bottom="1440" w:left="1797" w:header="851" w:footer="992" w:gutter="0"/>
      <w:cols w:space="425" w:num="1"/>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1" w:usb1="080E0000" w:usb2="00000010" w:usb3="00000000" w:csb0="00040000"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ind w:right="360"/>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Calibri" w:hAnsi="Calibri" w:eastAsia="宋体" w:cs="黑体"/>
      <w:kern w:val="2"/>
      <w:sz w:val="21"/>
      <w:szCs w:val="22"/>
      <w:lang w:val="en-US" w:eastAsia="zh-CN" w:bidi="ar-SA"/>
    </w:rPr>
  </w:style>
  <w:style w:type="character" w:default="1" w:styleId="3">
    <w:name w:val="Default Paragraph Font"/>
  </w:style>
  <w:style w:type="character" w:customStyle="1" w:styleId="2">
    <w:name w:val="正文文本缩进 Char"/>
    <w:basedOn w:val="3"/>
    <w:link w:val="4"/>
    <w:semiHidden/>
    <w:rPr>
      <w:rFonts w:ascii="Times New Roman" w:hAnsi="Times New Roman" w:eastAsia="宋体" w:cs="Times New Roman"/>
      <w:szCs w:val="20"/>
    </w:rPr>
  </w:style>
  <w:style w:type="paragraph" w:customStyle="1" w:styleId="4">
    <w:name w:val="Body Text Indent"/>
    <w:basedOn w:val="1"/>
    <w:link w:val="2"/>
    <w:pPr>
      <w:spacing w:after="120"/>
      <w:ind w:left="420" w:leftChars="200"/>
    </w:pPr>
    <w:rPr>
      <w:rFonts w:ascii="Times New Roman" w:hAnsi="Times New Roman" w:eastAsia="宋体" w:cs="Times New Roman"/>
      <w:szCs w:val="20"/>
    </w:rPr>
  </w:style>
  <w:style w:type="character" w:customStyle="1" w:styleId="5">
    <w:name w:val="日期 Char"/>
    <w:basedOn w:val="3"/>
    <w:link w:val="6"/>
    <w:semiHidden/>
    <w:rPr/>
  </w:style>
  <w:style w:type="paragraph" w:customStyle="1" w:styleId="6">
    <w:name w:val="Date"/>
    <w:basedOn w:val="1"/>
    <w:next w:val="1"/>
    <w:link w:val="5"/>
    <w:pPr>
      <w:ind w:left="100" w:leftChars="2500"/>
    </w:pPr>
  </w:style>
  <w:style w:type="paragraph" w:styleId="7">
    <w:name w:val="批注框文本"/>
    <w:basedOn w:val="1"/>
    <w:link w:val="8"/>
    <w:rPr>
      <w:sz w:val="18"/>
      <w:szCs w:val="18"/>
    </w:rPr>
  </w:style>
  <w:style w:type="character" w:customStyle="1" w:styleId="8">
    <w:name w:val="批注框文本 Char"/>
    <w:basedOn w:val="3"/>
    <w:link w:val="7"/>
    <w:semiHidden/>
    <w:rPr>
      <w:sz w:val="18"/>
      <w:szCs w:val="18"/>
    </w:rPr>
  </w:style>
  <w:style w:type="paragraph" w:styleId="9">
    <w:name w:val="footer"/>
    <w:basedOn w:val="1"/>
    <w:link w:val="10"/>
    <w:pPr>
      <w:tabs>
        <w:tab w:val="center" w:pos="4153"/>
        <w:tab w:val="right" w:pos="8306"/>
      </w:tabs>
      <w:snapToGrid w:val="0"/>
      <w:jc w:val="left"/>
    </w:pPr>
    <w:rPr>
      <w:sz w:val="18"/>
      <w:szCs w:val="18"/>
    </w:rPr>
  </w:style>
  <w:style w:type="character" w:customStyle="1" w:styleId="10">
    <w:name w:val="页脚 Char"/>
    <w:basedOn w:val="3"/>
    <w:link w:val="9"/>
    <w:semiHidden/>
    <w:rPr>
      <w:sz w:val="18"/>
      <w:szCs w:val="18"/>
    </w:rPr>
  </w:style>
  <w:style w:type="paragraph" w:styleId="11">
    <w:name w:val="header"/>
    <w:basedOn w:val="1"/>
    <w:link w:val="12"/>
    <w:pPr>
      <w:pBdr>
        <w:bottom w:val="single" w:color="auto" w:sz="6" w:space="1"/>
      </w:pBdr>
      <w:tabs>
        <w:tab w:val="center" w:pos="4153"/>
        <w:tab w:val="right" w:pos="8306"/>
      </w:tabs>
      <w:snapToGrid w:val="0"/>
      <w:jc w:val="center"/>
    </w:pPr>
    <w:rPr>
      <w:sz w:val="18"/>
      <w:szCs w:val="18"/>
    </w:rPr>
  </w:style>
  <w:style w:type="character" w:customStyle="1" w:styleId="12">
    <w:name w:val="页眉 Char"/>
    <w:basedOn w:val="3"/>
    <w:link w:val="11"/>
    <w:semiHidden/>
    <w:rPr>
      <w:sz w:val="18"/>
      <w:szCs w:val="18"/>
    </w:rPr>
  </w:style>
  <w:style w:type="character" w:styleId="13">
    <w:name w:val="Hyperlink"/>
    <w:basedOn w:val="3"/>
    <w:rPr>
      <w:color w:val="0000FF"/>
      <w:u w:val="single"/>
    </w:rPr>
  </w:style>
  <w:style w:type="paragraph" w:customStyle="1" w:styleId="14">
    <w:name w:val="List Paragraph"/>
    <w:basedOn w:val="1"/>
    <w:pPr>
      <w:ind w:firstLine="420" w:firstLineChars="200"/>
    </w:pPr>
  </w:style>
  <w:style w:type="paragraph" w:customStyle="1" w:styleId="15">
    <w:name w:val="段"/>
    <w:link w:val="19"/>
    <w:pPr>
      <w:tabs>
        <w:tab w:val="center" w:pos="4201"/>
        <w:tab w:val="right" w:leader="dot" w:pos="9298"/>
      </w:tabs>
      <w:autoSpaceDE w:val="0"/>
      <w:autoSpaceDN w:val="0"/>
      <w:ind w:firstLine="420" w:firstLineChars="200"/>
      <w:jc w:val="both"/>
    </w:pPr>
    <w:rPr>
      <w:rFonts w:ascii="宋体" w:hAnsi="Times New Roman" w:eastAsia="宋体" w:cs="Times New Roman"/>
      <w:kern w:val="0"/>
      <w:sz w:val="20"/>
      <w:szCs w:val="20"/>
    </w:rPr>
  </w:style>
  <w:style w:type="paragraph" w:customStyle="1" w:styleId="16">
    <w:name w:val="图表名-JOB"/>
    <w:pPr>
      <w:jc w:val="center"/>
    </w:pPr>
    <w:rPr>
      <w:rFonts w:ascii="Times New Roman" w:hAnsi="Times New Roman" w:eastAsia="宋体" w:cs="Times New Roman"/>
      <w:sz w:val="28"/>
      <w:szCs w:val="21"/>
    </w:rPr>
  </w:style>
  <w:style w:type="character" w:customStyle="1" w:styleId="17">
    <w:name w:val="apple-style-span"/>
    <w:basedOn w:val="3"/>
    <w:rPr/>
  </w:style>
  <w:style w:type="character" w:customStyle="1" w:styleId="18">
    <w:name w:val="page number"/>
    <w:basedOn w:val="3"/>
    <w:rPr/>
  </w:style>
  <w:style w:type="character" w:customStyle="1" w:styleId="19">
    <w:name w:val="段 Char Char"/>
    <w:link w:val="15"/>
    <w:semiHidden/>
    <w:rPr>
      <w:rFonts w:ascii="宋体"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2966</Words>
  <Characters>16909</Characters>
  <Lines>140</Lines>
  <Paragraphs>39</Paragraphs>
  <TotalTime>0</TotalTime>
  <ScaleCrop>false</ScaleCrop>
  <LinksUpToDate>false</LinksUpToDate>
  <CharactersWithSpaces>0</CharactersWithSpaces>
  <Application>WPS Office 个人版_9.1.0.4249</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2006-04-18T13:45:00Z</dcterms:created>
  <dc:creator>周志刚</dc:creator>
  <cp:lastModifiedBy>PC</cp:lastModifiedBy>
  <cp:lastPrinted>2006-04-21T15:32:00Z</cp:lastPrinted>
  <dcterms:modified xsi:type="dcterms:W3CDTF">2017-11-29T07:51:29Z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2052-9.1.0.4249</vt:lpwstr>
  </property>
</Properties>
</file>