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13" w:rsidRPr="00581B13" w:rsidRDefault="00581B13" w:rsidP="00581B13">
      <w:p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An Old Hat with New Feathers –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br/>
      </w:r>
      <w:proofErr w:type="spellStart"/>
      <w:r w:rsidRPr="00581B13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Heteroldianions</w:t>
      </w:r>
      <w:proofErr w:type="spellEnd"/>
      <w:r w:rsidRPr="00581B13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as Precursors for </w:t>
      </w:r>
      <w:r w:rsidRPr="00581B13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br/>
        <w:t>Unusual Silicon and Germanium Compounds</w:t>
      </w:r>
    </w:p>
    <w:p w:rsidR="00E62CDF" w:rsidRPr="002C59AB" w:rsidRDefault="00E62CDF" w:rsidP="00581B13">
      <w:pPr>
        <w:spacing w:after="0" w:line="320" w:lineRule="atLeast"/>
        <w:jc w:val="center"/>
        <w:rPr>
          <w:rFonts w:ascii="Arial" w:hAnsi="Arial" w:cs="Arial"/>
          <w:color w:val="000000"/>
          <w:lang w:val="en-US"/>
        </w:rPr>
      </w:pPr>
      <w:r w:rsidRPr="002C59AB">
        <w:rPr>
          <w:rFonts w:ascii="Arial" w:hAnsi="Arial" w:cs="Arial"/>
          <w:i/>
          <w:color w:val="000000"/>
          <w:lang w:val="en-US"/>
        </w:rPr>
        <w:t>Thomas Müller</w:t>
      </w:r>
      <w:r w:rsidRPr="002C59AB">
        <w:rPr>
          <w:rFonts w:ascii="Arial" w:hAnsi="Arial" w:cs="Arial"/>
          <w:i/>
          <w:color w:val="000000"/>
          <w:lang w:val="en-US"/>
        </w:rPr>
        <w:br/>
      </w:r>
      <w:r w:rsidRPr="002C59AB">
        <w:rPr>
          <w:rFonts w:ascii="Arial" w:hAnsi="Arial" w:cs="Arial"/>
          <w:color w:val="000000"/>
          <w:lang w:val="en-US"/>
        </w:rPr>
        <w:t>Carl von Ossietzky University Oldenburg</w:t>
      </w:r>
      <w:proofErr w:type="gramStart"/>
      <w:r w:rsidRPr="002C59AB">
        <w:rPr>
          <w:rFonts w:ascii="Arial" w:hAnsi="Arial" w:cs="Arial"/>
          <w:color w:val="000000"/>
          <w:lang w:val="en-US"/>
        </w:rPr>
        <w:t>,</w:t>
      </w:r>
      <w:proofErr w:type="gramEnd"/>
      <w:r w:rsidRPr="002C59AB">
        <w:rPr>
          <w:rFonts w:ascii="Arial" w:hAnsi="Arial" w:cs="Arial"/>
          <w:color w:val="000000"/>
          <w:lang w:val="en-US"/>
        </w:rPr>
        <w:br/>
        <w:t>Oldenburg, Germany, European Union</w:t>
      </w:r>
    </w:p>
    <w:p w:rsidR="00E62CDF" w:rsidRPr="002C59AB" w:rsidRDefault="0011452E" w:rsidP="00581B13">
      <w:pPr>
        <w:spacing w:before="120" w:line="36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During</w:t>
      </w:r>
      <w:r w:rsidR="000357C0" w:rsidRPr="002C59AB">
        <w:rPr>
          <w:rFonts w:ascii="Arial" w:hAnsi="Arial" w:cs="Arial"/>
          <w:color w:val="000000"/>
          <w:lang w:val="en-US"/>
        </w:rPr>
        <w:t xml:space="preserve"> the last years, we investigated the potential of </w:t>
      </w:r>
      <w:proofErr w:type="spellStart"/>
      <w:r w:rsidR="000357C0" w:rsidRPr="002C59AB">
        <w:rPr>
          <w:rFonts w:ascii="Arial" w:hAnsi="Arial" w:cs="Arial"/>
          <w:color w:val="000000"/>
          <w:lang w:val="en-US"/>
        </w:rPr>
        <w:t>heterole</w:t>
      </w:r>
      <w:proofErr w:type="spellEnd"/>
      <w:r w:rsidR="000357C0" w:rsidRPr="002C59A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0357C0" w:rsidRPr="002C59AB">
        <w:rPr>
          <w:rFonts w:ascii="Arial" w:hAnsi="Arial" w:cs="Arial"/>
          <w:color w:val="000000"/>
          <w:lang w:val="en-US"/>
        </w:rPr>
        <w:t>dianions</w:t>
      </w:r>
      <w:proofErr w:type="spellEnd"/>
      <w:r w:rsidR="000357C0" w:rsidRPr="002C59AB">
        <w:rPr>
          <w:rFonts w:ascii="Arial" w:hAnsi="Arial" w:cs="Arial"/>
          <w:color w:val="000000"/>
          <w:lang w:val="en-US"/>
        </w:rPr>
        <w:t xml:space="preserve"> </w:t>
      </w:r>
      <w:r w:rsidR="000357C0" w:rsidRPr="002C59AB">
        <w:rPr>
          <w:rFonts w:ascii="Arial" w:hAnsi="Arial" w:cs="Arial"/>
          <w:b/>
          <w:color w:val="000000"/>
          <w:lang w:val="en-US"/>
        </w:rPr>
        <w:t>1</w:t>
      </w:r>
      <w:r w:rsidR="000357C0" w:rsidRPr="002C59AB">
        <w:rPr>
          <w:rFonts w:ascii="Arial" w:hAnsi="Arial" w:cs="Arial"/>
          <w:color w:val="000000"/>
          <w:lang w:val="en-US"/>
        </w:rPr>
        <w:t xml:space="preserve"> for the synthesis</w:t>
      </w:r>
      <w:r>
        <w:rPr>
          <w:rFonts w:ascii="Arial" w:hAnsi="Arial" w:cs="Arial"/>
          <w:color w:val="000000"/>
          <w:lang w:val="en-US"/>
        </w:rPr>
        <w:t xml:space="preserve"> of</w:t>
      </w:r>
      <w:r w:rsidR="000357C0" w:rsidRPr="002C59AB">
        <w:rPr>
          <w:rFonts w:ascii="Arial" w:hAnsi="Arial" w:cs="Arial"/>
          <w:color w:val="000000"/>
          <w:lang w:val="en-US"/>
        </w:rPr>
        <w:t xml:space="preserve"> low valent silicon and germanium compounds. Panel a) shows some recent examples including a dimeric </w:t>
      </w:r>
      <w:proofErr w:type="spellStart"/>
      <w:r w:rsidR="000357C0" w:rsidRPr="002C59AB">
        <w:rPr>
          <w:rFonts w:ascii="Arial" w:hAnsi="Arial" w:cs="Arial"/>
          <w:color w:val="000000"/>
          <w:lang w:val="en-US"/>
        </w:rPr>
        <w:t>Ti</w:t>
      </w:r>
      <w:proofErr w:type="spellEnd"/>
      <w:r w:rsidR="000357C0" w:rsidRPr="002C59AB">
        <w:rPr>
          <w:rFonts w:ascii="Arial" w:hAnsi="Arial" w:cs="Arial"/>
          <w:color w:val="000000"/>
          <w:lang w:val="en-US"/>
        </w:rPr>
        <w:t xml:space="preserve">(III) complex </w:t>
      </w:r>
      <w:r w:rsidR="002C59AB" w:rsidRPr="002C59AB">
        <w:rPr>
          <w:rFonts w:ascii="Arial" w:hAnsi="Arial" w:cs="Arial"/>
          <w:b/>
          <w:color w:val="000000"/>
          <w:lang w:val="en-US"/>
        </w:rPr>
        <w:t>2</w:t>
      </w:r>
      <w:r w:rsidR="002C59AB">
        <w:rPr>
          <w:rFonts w:ascii="Arial" w:hAnsi="Arial" w:cs="Arial"/>
          <w:color w:val="000000"/>
          <w:lang w:val="en-US"/>
        </w:rPr>
        <w:t xml:space="preserve"> </w:t>
      </w:r>
      <w:r w:rsidR="000357C0" w:rsidRPr="002C59AB">
        <w:rPr>
          <w:rFonts w:ascii="Arial" w:hAnsi="Arial" w:cs="Arial"/>
          <w:color w:val="000000"/>
          <w:lang w:val="en-US"/>
        </w:rPr>
        <w:t xml:space="preserve">with an unprecedented </w:t>
      </w:r>
      <w:proofErr w:type="spellStart"/>
      <w:r w:rsidR="000357C0" w:rsidRPr="002C59AB">
        <w:rPr>
          <w:rFonts w:ascii="Arial" w:hAnsi="Arial" w:cs="Arial"/>
          <w:color w:val="000000"/>
          <w:lang w:val="en-US"/>
        </w:rPr>
        <w:t>Ti</w:t>
      </w:r>
      <w:proofErr w:type="spellEnd"/>
      <w:r w:rsidR="000357C0" w:rsidRPr="002C59AB">
        <w:rPr>
          <w:rFonts w:ascii="Arial" w:hAnsi="Arial" w:cs="Arial"/>
          <w:color w:val="000000"/>
          <w:lang w:val="en-US"/>
        </w:rPr>
        <w:t>-Ge-Ge-</w:t>
      </w:r>
      <w:proofErr w:type="spellStart"/>
      <w:r w:rsidR="000357C0" w:rsidRPr="002C59AB">
        <w:rPr>
          <w:rFonts w:ascii="Arial" w:hAnsi="Arial" w:cs="Arial"/>
          <w:color w:val="000000"/>
          <w:lang w:val="en-US"/>
        </w:rPr>
        <w:t>Ti</w:t>
      </w:r>
      <w:proofErr w:type="spellEnd"/>
      <w:r w:rsidR="000357C0" w:rsidRPr="002C59AB">
        <w:rPr>
          <w:rFonts w:ascii="Arial" w:hAnsi="Arial" w:cs="Arial"/>
          <w:color w:val="000000"/>
          <w:lang w:val="en-US"/>
        </w:rPr>
        <w:t xml:space="preserve"> multi-center bond,</w:t>
      </w:r>
      <w:r w:rsidR="00CE67D9" w:rsidRPr="00CE67D9">
        <w:rPr>
          <w:rFonts w:ascii="Arial" w:hAnsi="Arial" w:cs="Arial"/>
          <w:color w:val="000000"/>
          <w:vertAlign w:val="superscript"/>
          <w:lang w:val="en-US"/>
        </w:rPr>
        <w:t>[1]</w:t>
      </w:r>
      <w:r w:rsidR="000357C0" w:rsidRPr="00CE67D9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r w:rsidR="000357C0" w:rsidRPr="002C59AB">
        <w:rPr>
          <w:rFonts w:ascii="Arial" w:hAnsi="Arial" w:cs="Arial"/>
          <w:color w:val="000000"/>
          <w:lang w:val="en-US"/>
        </w:rPr>
        <w:t xml:space="preserve">a </w:t>
      </w:r>
      <w:proofErr w:type="spellStart"/>
      <w:r w:rsidR="000357C0" w:rsidRPr="002C59AB">
        <w:rPr>
          <w:rFonts w:ascii="Arial" w:hAnsi="Arial" w:cs="Arial"/>
          <w:color w:val="000000"/>
          <w:lang w:val="en-US"/>
        </w:rPr>
        <w:t>borole</w:t>
      </w:r>
      <w:proofErr w:type="spellEnd"/>
      <w:r w:rsidR="000357C0" w:rsidRPr="002C59AB">
        <w:rPr>
          <w:rFonts w:ascii="Arial" w:hAnsi="Arial" w:cs="Arial"/>
          <w:color w:val="000000"/>
          <w:lang w:val="en-US"/>
        </w:rPr>
        <w:t xml:space="preserve"> complex of Ge(II) </w:t>
      </w:r>
      <w:r w:rsidR="002C59AB" w:rsidRPr="002C59AB">
        <w:rPr>
          <w:rFonts w:ascii="Arial" w:hAnsi="Arial" w:cs="Arial"/>
          <w:b/>
          <w:color w:val="000000"/>
          <w:lang w:val="en-US"/>
        </w:rPr>
        <w:t>4</w:t>
      </w:r>
      <w:r w:rsidR="00CE67D9" w:rsidRPr="00CE67D9">
        <w:rPr>
          <w:rFonts w:ascii="Arial" w:hAnsi="Arial" w:cs="Arial"/>
          <w:color w:val="000000"/>
          <w:vertAlign w:val="superscript"/>
          <w:lang w:val="en-US"/>
        </w:rPr>
        <w:t xml:space="preserve">[2] </w:t>
      </w:r>
      <w:r w:rsidR="002C59AB">
        <w:rPr>
          <w:rFonts w:ascii="Arial" w:hAnsi="Arial" w:cs="Arial"/>
          <w:color w:val="000000"/>
          <w:lang w:val="en-US"/>
        </w:rPr>
        <w:t xml:space="preserve"> </w:t>
      </w:r>
      <w:r w:rsidR="000357C0" w:rsidRPr="002C59AB">
        <w:rPr>
          <w:rFonts w:ascii="Arial" w:hAnsi="Arial" w:cs="Arial"/>
          <w:color w:val="000000"/>
          <w:lang w:val="en-US"/>
        </w:rPr>
        <w:t xml:space="preserve">and </w:t>
      </w:r>
      <w:proofErr w:type="spellStart"/>
      <w:r w:rsidR="000357C0" w:rsidRPr="002C59AB">
        <w:rPr>
          <w:rFonts w:ascii="Arial" w:hAnsi="Arial" w:cs="Arial"/>
          <w:color w:val="000000"/>
          <w:lang w:val="en-US"/>
        </w:rPr>
        <w:t>bicyclohexene</w:t>
      </w:r>
      <w:proofErr w:type="spellEnd"/>
      <w:r w:rsidR="000357C0" w:rsidRPr="002C59AB">
        <w:rPr>
          <w:rFonts w:ascii="Arial" w:hAnsi="Arial" w:cs="Arial"/>
          <w:color w:val="000000"/>
          <w:lang w:val="en-US"/>
        </w:rPr>
        <w:t xml:space="preserve">-type </w:t>
      </w:r>
      <w:proofErr w:type="spellStart"/>
      <w:r w:rsidR="000357C0" w:rsidRPr="002C59AB">
        <w:rPr>
          <w:rFonts w:ascii="Arial" w:hAnsi="Arial" w:cs="Arial"/>
          <w:color w:val="000000"/>
          <w:lang w:val="en-US"/>
        </w:rPr>
        <w:t>tetrylenes</w:t>
      </w:r>
      <w:proofErr w:type="spellEnd"/>
      <w:r w:rsidR="000357C0" w:rsidRPr="002C59AB">
        <w:rPr>
          <w:rFonts w:ascii="Arial" w:hAnsi="Arial" w:cs="Arial"/>
          <w:color w:val="000000"/>
          <w:lang w:val="en-US"/>
        </w:rPr>
        <w:t xml:space="preserve"> </w:t>
      </w:r>
      <w:r w:rsidR="002C59AB" w:rsidRPr="002C59AB">
        <w:rPr>
          <w:rFonts w:ascii="Arial" w:hAnsi="Arial" w:cs="Arial"/>
          <w:b/>
          <w:color w:val="000000"/>
          <w:lang w:val="en-US"/>
        </w:rPr>
        <w:t>3</w:t>
      </w:r>
      <w:r w:rsidRPr="0011452E">
        <w:rPr>
          <w:rFonts w:ascii="Arial" w:hAnsi="Arial" w:cs="Arial"/>
          <w:color w:val="000000"/>
          <w:lang w:val="en-US"/>
        </w:rPr>
        <w:t>,</w:t>
      </w:r>
      <w:r w:rsidR="00CE67D9" w:rsidRPr="00CE67D9">
        <w:rPr>
          <w:rFonts w:ascii="Arial" w:hAnsi="Arial" w:cs="Arial"/>
          <w:color w:val="000000"/>
          <w:vertAlign w:val="superscript"/>
          <w:lang w:val="en-US"/>
        </w:rPr>
        <w:t>[3-5]</w:t>
      </w:r>
      <w:r w:rsidR="002C59AB" w:rsidRPr="00CE67D9">
        <w:rPr>
          <w:rFonts w:ascii="Arial" w:hAnsi="Arial" w:cs="Arial"/>
          <w:color w:val="000000"/>
          <w:lang w:val="en-US"/>
        </w:rPr>
        <w:t xml:space="preserve"> </w:t>
      </w:r>
      <w:r w:rsidR="000357C0" w:rsidRPr="002C59AB">
        <w:rPr>
          <w:rFonts w:ascii="Arial" w:hAnsi="Arial" w:cs="Arial"/>
          <w:color w:val="000000"/>
          <w:lang w:val="en-US"/>
        </w:rPr>
        <w:t>which are stabilized by hom</w:t>
      </w:r>
      <w:r w:rsidR="002C59AB">
        <w:rPr>
          <w:rFonts w:ascii="Arial" w:hAnsi="Arial" w:cs="Arial"/>
          <w:color w:val="000000"/>
          <w:lang w:val="en-US"/>
        </w:rPr>
        <w:t>o</w:t>
      </w:r>
      <w:r w:rsidR="000357C0" w:rsidRPr="002C59AB">
        <w:rPr>
          <w:rFonts w:ascii="Arial" w:hAnsi="Arial" w:cs="Arial"/>
          <w:color w:val="000000"/>
          <w:lang w:val="en-US"/>
        </w:rPr>
        <w:t>conjugation wit</w:t>
      </w:r>
      <w:r w:rsidR="002C59AB">
        <w:rPr>
          <w:rFonts w:ascii="Arial" w:hAnsi="Arial" w:cs="Arial"/>
          <w:color w:val="000000"/>
          <w:lang w:val="en-US"/>
        </w:rPr>
        <w:t>h</w:t>
      </w:r>
      <w:r w:rsidR="000357C0" w:rsidRPr="002C59AB">
        <w:rPr>
          <w:rFonts w:ascii="Arial" w:hAnsi="Arial" w:cs="Arial"/>
          <w:color w:val="000000"/>
          <w:lang w:val="en-US"/>
        </w:rPr>
        <w:t xml:space="preserve"> a remote C=C double bond. </w:t>
      </w:r>
      <w:r w:rsidR="002C59AB">
        <w:rPr>
          <w:rFonts w:ascii="Arial" w:hAnsi="Arial" w:cs="Arial"/>
          <w:color w:val="000000"/>
          <w:lang w:val="en-US"/>
        </w:rPr>
        <w:t xml:space="preserve">Although some of the here described compounds might safely be qualified as laboratory curiosities, their investigation allow deep insights into fundamental reactions in </w:t>
      </w:r>
      <w:r w:rsidR="00E52475">
        <w:rPr>
          <w:rFonts w:ascii="Arial" w:hAnsi="Arial" w:cs="Arial"/>
          <w:color w:val="000000"/>
          <w:lang w:val="en-US"/>
        </w:rPr>
        <w:t>C</w:t>
      </w:r>
      <w:r w:rsidR="002C59AB">
        <w:rPr>
          <w:rFonts w:ascii="Arial" w:hAnsi="Arial" w:cs="Arial"/>
          <w:color w:val="000000"/>
          <w:lang w:val="en-US"/>
        </w:rPr>
        <w:t xml:space="preserve">hemistry. </w:t>
      </w:r>
      <w:r w:rsidR="000357C0" w:rsidRPr="002C59AB">
        <w:rPr>
          <w:rFonts w:ascii="Arial" w:hAnsi="Arial" w:cs="Arial"/>
          <w:color w:val="000000"/>
          <w:lang w:val="en-US"/>
        </w:rPr>
        <w:t xml:space="preserve">  </w:t>
      </w:r>
    </w:p>
    <w:p w:rsidR="00E62CDF" w:rsidRDefault="00873417">
      <w:r>
        <w:object w:dxaOrig="20678" w:dyaOrig="8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86pt" o:ole="">
            <v:imagedata r:id="rId4" o:title=""/>
          </v:shape>
          <o:OLEObject Type="Embed" ProgID="ChemDraw.Document.6.0" ShapeID="_x0000_i1025" DrawAspect="Content" ObjectID="_1602585120" r:id="rId5"/>
        </w:object>
      </w:r>
      <w:bookmarkStart w:id="0" w:name="_GoBack"/>
      <w:bookmarkEnd w:id="0"/>
    </w:p>
    <w:p w:rsidR="0011452E" w:rsidRPr="0011452E" w:rsidRDefault="002C59AB" w:rsidP="0011452E">
      <w:pPr>
        <w:spacing w:line="360" w:lineRule="auto"/>
        <w:jc w:val="both"/>
        <w:rPr>
          <w:rFonts w:ascii="Arial" w:hAnsi="Arial" w:cs="Arial"/>
          <w:lang w:val="en-US"/>
        </w:rPr>
      </w:pPr>
      <w:r w:rsidRPr="0011452E">
        <w:rPr>
          <w:rFonts w:ascii="Arial" w:hAnsi="Arial" w:cs="Arial"/>
          <w:lang w:val="en-US"/>
        </w:rPr>
        <w:t>Panel b) shows the simple Lewis acid base reaction between the</w:t>
      </w:r>
      <w:r w:rsidR="0011452E" w:rsidRPr="0011452E">
        <w:rPr>
          <w:rFonts w:ascii="Arial" w:hAnsi="Arial" w:cs="Arial"/>
          <w:lang w:val="en-US"/>
        </w:rPr>
        <w:t xml:space="preserve"> nucleophilic</w:t>
      </w:r>
      <w:r w:rsidRPr="0011452E">
        <w:rPr>
          <w:rFonts w:ascii="Arial" w:hAnsi="Arial" w:cs="Arial"/>
          <w:lang w:val="en-US"/>
        </w:rPr>
        <w:t xml:space="preserve"> germylene </w:t>
      </w:r>
      <w:r w:rsidRPr="0011452E">
        <w:rPr>
          <w:rFonts w:ascii="Arial" w:hAnsi="Arial" w:cs="Arial"/>
          <w:b/>
          <w:lang w:val="en-US"/>
        </w:rPr>
        <w:t>3</w:t>
      </w:r>
      <w:r w:rsidRPr="0011452E">
        <w:rPr>
          <w:rFonts w:ascii="Arial" w:hAnsi="Arial" w:cs="Arial"/>
          <w:lang w:val="en-US"/>
        </w:rPr>
        <w:t xml:space="preserve">(Ge) and </w:t>
      </w:r>
      <w:proofErr w:type="gramStart"/>
      <w:r w:rsidRPr="0011452E">
        <w:rPr>
          <w:rFonts w:ascii="Arial" w:hAnsi="Arial" w:cs="Arial"/>
          <w:lang w:val="en-US"/>
        </w:rPr>
        <w:t>B(</w:t>
      </w:r>
      <w:proofErr w:type="gramEnd"/>
      <w:r w:rsidRPr="0011452E">
        <w:rPr>
          <w:rFonts w:ascii="Arial" w:hAnsi="Arial" w:cs="Arial"/>
          <w:lang w:val="en-US"/>
        </w:rPr>
        <w:t>C</w:t>
      </w:r>
      <w:r w:rsidRPr="0011452E">
        <w:rPr>
          <w:rFonts w:ascii="Arial" w:hAnsi="Arial" w:cs="Arial"/>
          <w:vertAlign w:val="subscript"/>
          <w:lang w:val="en-US"/>
        </w:rPr>
        <w:t>6</w:t>
      </w:r>
      <w:r w:rsidRPr="0011452E">
        <w:rPr>
          <w:rFonts w:ascii="Arial" w:hAnsi="Arial" w:cs="Arial"/>
          <w:lang w:val="en-US"/>
        </w:rPr>
        <w:t>F</w:t>
      </w:r>
      <w:r w:rsidRPr="0011452E">
        <w:rPr>
          <w:rFonts w:ascii="Arial" w:hAnsi="Arial" w:cs="Arial"/>
          <w:vertAlign w:val="subscript"/>
          <w:lang w:val="en-US"/>
        </w:rPr>
        <w:t>5</w:t>
      </w:r>
      <w:r w:rsidRPr="0011452E">
        <w:rPr>
          <w:rFonts w:ascii="Arial" w:hAnsi="Arial" w:cs="Arial"/>
          <w:lang w:val="en-US"/>
        </w:rPr>
        <w:t>)</w:t>
      </w:r>
      <w:r w:rsidRPr="0011452E">
        <w:rPr>
          <w:rFonts w:ascii="Arial" w:hAnsi="Arial" w:cs="Arial"/>
          <w:vertAlign w:val="subscript"/>
          <w:lang w:val="en-US"/>
        </w:rPr>
        <w:t>3</w:t>
      </w:r>
      <w:r w:rsidRPr="0011452E">
        <w:rPr>
          <w:rFonts w:ascii="Arial" w:hAnsi="Arial" w:cs="Arial"/>
          <w:lang w:val="en-US"/>
        </w:rPr>
        <w:t xml:space="preserve"> as a Lewis acid. We will provide evidence that this reaction proceeds </w:t>
      </w:r>
      <w:r w:rsidR="0011452E" w:rsidRPr="0011452E">
        <w:rPr>
          <w:rFonts w:ascii="Arial" w:hAnsi="Arial" w:cs="Arial"/>
          <w:lang w:val="en-US"/>
        </w:rPr>
        <w:t>via a single electron transfer (SET).</w:t>
      </w:r>
      <w:r w:rsidR="00CE67D9" w:rsidRPr="00CE67D9">
        <w:rPr>
          <w:rFonts w:ascii="Arial" w:hAnsi="Arial" w:cs="Arial"/>
          <w:vertAlign w:val="superscript"/>
          <w:lang w:val="en-US"/>
        </w:rPr>
        <w:t xml:space="preserve"> [6]</w:t>
      </w:r>
      <w:r w:rsidR="0011452E" w:rsidRPr="0011452E">
        <w:rPr>
          <w:rFonts w:ascii="Arial" w:hAnsi="Arial" w:cs="Arial"/>
          <w:lang w:val="en-US"/>
        </w:rPr>
        <w:t xml:space="preserve"> This unusual behavior is put into context with our recent investigation on Frustrated Radical Pairs that existent in equilibrium with silylium / phosphane Frustrated Lewis Pairs</w:t>
      </w:r>
      <w:proofErr w:type="gramStart"/>
      <w:r w:rsidR="0011452E" w:rsidRPr="0011452E">
        <w:rPr>
          <w:rFonts w:ascii="Arial" w:hAnsi="Arial" w:cs="Arial"/>
          <w:lang w:val="en-US"/>
        </w:rPr>
        <w:t>.</w:t>
      </w:r>
      <w:r w:rsidR="00CE67D9" w:rsidRPr="00CE67D9">
        <w:rPr>
          <w:rFonts w:ascii="Arial" w:hAnsi="Arial" w:cs="Arial"/>
          <w:vertAlign w:val="superscript"/>
          <w:lang w:val="en-US"/>
        </w:rPr>
        <w:t>[</w:t>
      </w:r>
      <w:proofErr w:type="gramEnd"/>
      <w:r w:rsidR="00CE67D9">
        <w:rPr>
          <w:rFonts w:ascii="Arial" w:hAnsi="Arial" w:cs="Arial"/>
          <w:vertAlign w:val="superscript"/>
          <w:lang w:val="en-US"/>
        </w:rPr>
        <w:t>7</w:t>
      </w:r>
      <w:r w:rsidR="00CE67D9" w:rsidRPr="00CE67D9">
        <w:rPr>
          <w:rFonts w:ascii="Arial" w:hAnsi="Arial" w:cs="Arial"/>
          <w:vertAlign w:val="superscript"/>
          <w:lang w:val="en-US"/>
        </w:rPr>
        <w:t>]</w:t>
      </w:r>
    </w:p>
    <w:p w:rsidR="002C59AB" w:rsidRPr="00E52475" w:rsidRDefault="000751A8" w:rsidP="00E5247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751A8">
        <w:rPr>
          <w:rFonts w:ascii="Arial" w:hAnsi="Arial" w:cs="Arial"/>
          <w:sz w:val="18"/>
          <w:szCs w:val="18"/>
          <w:lang w:val="en-US"/>
        </w:rPr>
        <w:t>[</w:t>
      </w:r>
      <w:r>
        <w:rPr>
          <w:rFonts w:ascii="Arial" w:hAnsi="Arial" w:cs="Arial"/>
          <w:sz w:val="18"/>
          <w:szCs w:val="18"/>
          <w:lang w:val="en-US"/>
        </w:rPr>
        <w:t>1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] Z. Dong, O.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Janka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J.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Kösters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M.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Schmidtmann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T. Müller „ </w:t>
      </w:r>
      <w:r w:rsidRPr="000751A8">
        <w:rPr>
          <w:rFonts w:ascii="Arial" w:hAnsi="Arial" w:cs="Arial"/>
          <w:i/>
          <w:sz w:val="18"/>
          <w:szCs w:val="18"/>
          <w:lang w:val="en-US"/>
        </w:rPr>
        <w:t xml:space="preserve">A Dimeric </w:t>
      </w:r>
      <w:r w:rsidRPr="000751A8">
        <w:rPr>
          <w:rFonts w:ascii="Symbol" w:hAnsi="Symbol" w:cs="Arial"/>
          <w:i/>
          <w:sz w:val="18"/>
          <w:szCs w:val="18"/>
          <w:lang w:val="en-US"/>
        </w:rPr>
        <w:t></w:t>
      </w:r>
      <w:r w:rsidRPr="000751A8">
        <w:rPr>
          <w:rFonts w:ascii="Arial" w:hAnsi="Arial" w:cs="Arial"/>
          <w:i/>
          <w:sz w:val="18"/>
          <w:szCs w:val="18"/>
          <w:vertAlign w:val="superscript"/>
          <w:lang w:val="en-US"/>
        </w:rPr>
        <w:t>1</w:t>
      </w:r>
      <w:r w:rsidRPr="000751A8">
        <w:rPr>
          <w:rFonts w:ascii="Arial" w:hAnsi="Arial" w:cs="Arial"/>
          <w:i/>
          <w:sz w:val="18"/>
          <w:szCs w:val="18"/>
          <w:lang w:val="en-US"/>
        </w:rPr>
        <w:t>,</w:t>
      </w:r>
      <w:r w:rsidRPr="000751A8">
        <w:rPr>
          <w:rFonts w:ascii="Symbol" w:hAnsi="Symbol" w:cs="Arial"/>
          <w:i/>
          <w:sz w:val="18"/>
          <w:szCs w:val="18"/>
          <w:lang w:val="en-US"/>
        </w:rPr>
        <w:t></w:t>
      </w:r>
      <w:r w:rsidRPr="000751A8">
        <w:rPr>
          <w:rFonts w:ascii="Arial" w:hAnsi="Arial" w:cs="Arial"/>
          <w:i/>
          <w:sz w:val="18"/>
          <w:szCs w:val="18"/>
          <w:vertAlign w:val="superscript"/>
          <w:lang w:val="en-US"/>
        </w:rPr>
        <w:t>5</w:t>
      </w:r>
      <w:r w:rsidRPr="000751A8">
        <w:rPr>
          <w:rFonts w:ascii="Arial" w:hAnsi="Arial" w:cs="Arial"/>
          <w:i/>
          <w:sz w:val="18"/>
          <w:szCs w:val="18"/>
          <w:lang w:val="en-US"/>
        </w:rPr>
        <w:t xml:space="preserve">-Germole Dianion Bridged Titanium(III) Complex with a Multicenter </w:t>
      </w:r>
      <w:proofErr w:type="spellStart"/>
      <w:r w:rsidRPr="000751A8">
        <w:rPr>
          <w:rFonts w:ascii="Arial" w:hAnsi="Arial" w:cs="Arial"/>
          <w:i/>
          <w:sz w:val="18"/>
          <w:szCs w:val="18"/>
          <w:lang w:val="en-US"/>
        </w:rPr>
        <w:t>Ti</w:t>
      </w:r>
      <w:proofErr w:type="spellEnd"/>
      <w:r w:rsidRPr="000751A8">
        <w:rPr>
          <w:rFonts w:ascii="Arial" w:hAnsi="Arial" w:cs="Arial"/>
          <w:i/>
          <w:sz w:val="18"/>
          <w:szCs w:val="18"/>
          <w:lang w:val="en-US"/>
        </w:rPr>
        <w:t>-Ge-Ge-</w:t>
      </w:r>
      <w:proofErr w:type="spellStart"/>
      <w:r w:rsidRPr="000751A8">
        <w:rPr>
          <w:rFonts w:ascii="Arial" w:hAnsi="Arial" w:cs="Arial"/>
          <w:i/>
          <w:sz w:val="18"/>
          <w:szCs w:val="18"/>
          <w:lang w:val="en-US"/>
        </w:rPr>
        <w:t>Ti</w:t>
      </w:r>
      <w:proofErr w:type="spellEnd"/>
      <w:r w:rsidRPr="000751A8">
        <w:rPr>
          <w:rFonts w:ascii="Arial" w:hAnsi="Arial" w:cs="Arial"/>
          <w:i/>
          <w:sz w:val="18"/>
          <w:szCs w:val="18"/>
          <w:lang w:val="en-US"/>
        </w:rPr>
        <w:t xml:space="preserve"> Bond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” </w:t>
      </w:r>
      <w:proofErr w:type="spellStart"/>
      <w:r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Angew</w:t>
      </w:r>
      <w:proofErr w:type="spellEnd"/>
      <w:r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. Chem. Int. Ed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. </w:t>
      </w:r>
      <w:r w:rsidRPr="000751A8">
        <w:rPr>
          <w:rStyle w:val="Fett"/>
          <w:rFonts w:ascii="Arial" w:eastAsiaTheme="majorEastAsia" w:hAnsi="Arial" w:cs="Arial"/>
          <w:sz w:val="18"/>
          <w:szCs w:val="18"/>
          <w:lang w:val="en-US"/>
        </w:rPr>
        <w:t>2018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, </w:t>
      </w:r>
      <w:r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57</w:t>
      </w:r>
      <w:r w:rsidRPr="000751A8">
        <w:rPr>
          <w:rFonts w:ascii="Arial" w:hAnsi="Arial" w:cs="Arial"/>
          <w:sz w:val="18"/>
          <w:szCs w:val="18"/>
          <w:lang w:val="en-US"/>
        </w:rPr>
        <w:t>, 8634-8638. [</w:t>
      </w:r>
      <w:r>
        <w:rPr>
          <w:rFonts w:ascii="Arial" w:hAnsi="Arial" w:cs="Arial"/>
          <w:sz w:val="18"/>
          <w:szCs w:val="18"/>
          <w:lang w:val="en-US"/>
        </w:rPr>
        <w:t>2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] P.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Tholen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Z. Dong, M.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Schmidtmann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>, L. Albers „</w:t>
      </w:r>
      <w:r w:rsidRPr="000751A8">
        <w:rPr>
          <w:rFonts w:ascii="Arial" w:hAnsi="Arial" w:cs="Arial"/>
          <w:i/>
          <w:sz w:val="18"/>
          <w:szCs w:val="18"/>
          <w:lang w:val="en-US"/>
        </w:rPr>
        <w:t xml:space="preserve">A Neutral </w:t>
      </w:r>
      <w:r w:rsidRPr="000751A8">
        <w:rPr>
          <w:rFonts w:ascii="Symbol" w:hAnsi="Symbol" w:cs="Arial"/>
          <w:i/>
          <w:sz w:val="18"/>
          <w:szCs w:val="18"/>
          <w:lang w:val="en-US"/>
        </w:rPr>
        <w:t></w:t>
      </w:r>
      <w:r w:rsidRPr="000751A8">
        <w:rPr>
          <w:rFonts w:ascii="Arial" w:hAnsi="Arial" w:cs="Arial"/>
          <w:i/>
          <w:sz w:val="18"/>
          <w:szCs w:val="18"/>
          <w:vertAlign w:val="superscript"/>
          <w:lang w:val="en-US"/>
        </w:rPr>
        <w:t>5</w:t>
      </w:r>
      <w:r w:rsidRPr="000751A8">
        <w:rPr>
          <w:rFonts w:ascii="Arial" w:hAnsi="Arial" w:cs="Arial"/>
          <w:i/>
          <w:sz w:val="18"/>
          <w:szCs w:val="18"/>
          <w:lang w:val="en-US"/>
        </w:rPr>
        <w:t xml:space="preserve">-Aminoborole Complex of </w:t>
      </w:r>
      <w:proofErr w:type="gramStart"/>
      <w:r w:rsidRPr="000751A8">
        <w:rPr>
          <w:rFonts w:ascii="Arial" w:hAnsi="Arial" w:cs="Arial"/>
          <w:i/>
          <w:sz w:val="18"/>
          <w:szCs w:val="18"/>
          <w:lang w:val="en-US"/>
        </w:rPr>
        <w:t>Germanium(</w:t>
      </w:r>
      <w:proofErr w:type="gramEnd"/>
      <w:r w:rsidRPr="000751A8">
        <w:rPr>
          <w:rFonts w:ascii="Arial" w:hAnsi="Arial" w:cs="Arial"/>
          <w:i/>
          <w:sz w:val="18"/>
          <w:szCs w:val="18"/>
          <w:lang w:val="en-US"/>
        </w:rPr>
        <w:t>II)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“ </w:t>
      </w:r>
      <w:proofErr w:type="spellStart"/>
      <w:r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Angew</w:t>
      </w:r>
      <w:proofErr w:type="spellEnd"/>
      <w:r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. Chem. Int. Ed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. </w:t>
      </w:r>
      <w:r w:rsidRPr="000751A8">
        <w:rPr>
          <w:rStyle w:val="Fett"/>
          <w:rFonts w:ascii="Arial" w:eastAsiaTheme="majorEastAsia" w:hAnsi="Arial" w:cs="Arial"/>
          <w:sz w:val="18"/>
          <w:szCs w:val="18"/>
          <w:lang w:val="en-US"/>
        </w:rPr>
        <w:t>2018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, </w:t>
      </w:r>
      <w:r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57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, 13319-13324. </w:t>
      </w:r>
      <w:r w:rsidR="0011452E" w:rsidRPr="000751A8">
        <w:rPr>
          <w:rFonts w:ascii="Arial" w:hAnsi="Arial" w:cs="Arial"/>
          <w:sz w:val="18"/>
          <w:szCs w:val="18"/>
          <w:lang w:val="en-US"/>
        </w:rPr>
        <w:t>[</w:t>
      </w:r>
      <w:r>
        <w:rPr>
          <w:rFonts w:ascii="Arial" w:hAnsi="Arial" w:cs="Arial"/>
          <w:sz w:val="18"/>
          <w:szCs w:val="18"/>
          <w:lang w:val="en-US"/>
        </w:rPr>
        <w:t>3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] Z. Dong, C. R. W. Reinhold, M. </w:t>
      </w:r>
      <w:proofErr w:type="spellStart"/>
      <w:r w:rsidR="0011452E" w:rsidRPr="000751A8">
        <w:rPr>
          <w:rFonts w:ascii="Arial" w:hAnsi="Arial" w:cs="Arial"/>
          <w:sz w:val="18"/>
          <w:szCs w:val="18"/>
          <w:lang w:val="en-US"/>
        </w:rPr>
        <w:t>Schmidtmann</w:t>
      </w:r>
      <w:proofErr w:type="spellEnd"/>
      <w:r w:rsidR="0011452E" w:rsidRPr="000751A8">
        <w:rPr>
          <w:rFonts w:ascii="Arial" w:hAnsi="Arial" w:cs="Arial"/>
          <w:sz w:val="18"/>
          <w:szCs w:val="18"/>
          <w:lang w:val="en-US"/>
        </w:rPr>
        <w:t>, T. Müller “</w:t>
      </w:r>
      <w:r w:rsidR="0011452E" w:rsidRPr="000751A8">
        <w:rPr>
          <w:rStyle w:val="Fett"/>
          <w:rFonts w:ascii="Arial" w:eastAsiaTheme="majorEastAsia" w:hAnsi="Arial" w:cs="Arial"/>
          <w:b w:val="0"/>
          <w:i/>
          <w:sz w:val="18"/>
          <w:szCs w:val="18"/>
          <w:lang w:val="en-US"/>
        </w:rPr>
        <w:t>A Germylene Stabilized by Homoconjugation</w:t>
      </w:r>
      <w:proofErr w:type="gramStart"/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“ </w:t>
      </w:r>
      <w:proofErr w:type="spellStart"/>
      <w:r w:rsidR="0011452E"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Angew</w:t>
      </w:r>
      <w:proofErr w:type="spellEnd"/>
      <w:proofErr w:type="gramEnd"/>
      <w:r w:rsidR="0011452E"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. Chem. Int. Ed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. </w:t>
      </w:r>
      <w:r w:rsidR="0011452E" w:rsidRPr="000751A8">
        <w:rPr>
          <w:rStyle w:val="Fett"/>
          <w:rFonts w:ascii="Arial" w:eastAsiaTheme="majorEastAsia" w:hAnsi="Arial" w:cs="Arial"/>
          <w:sz w:val="18"/>
          <w:szCs w:val="18"/>
          <w:lang w:val="en-US"/>
        </w:rPr>
        <w:t>2016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, </w:t>
      </w:r>
      <w:r w:rsidR="0011452E"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55</w:t>
      </w:r>
      <w:r w:rsidR="0011452E" w:rsidRPr="000751A8">
        <w:rPr>
          <w:rFonts w:ascii="Arial" w:hAnsi="Arial" w:cs="Arial"/>
          <w:sz w:val="18"/>
          <w:szCs w:val="18"/>
          <w:lang w:val="en-US"/>
        </w:rPr>
        <w:t>, 15899-15904.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 </w:t>
      </w:r>
      <w:r w:rsidR="0011452E" w:rsidRPr="000751A8">
        <w:rPr>
          <w:rFonts w:ascii="Arial" w:hAnsi="Arial" w:cs="Arial"/>
          <w:sz w:val="18"/>
          <w:szCs w:val="18"/>
          <w:lang w:val="en-US"/>
        </w:rPr>
        <w:t>[</w:t>
      </w:r>
      <w:r>
        <w:rPr>
          <w:rFonts w:ascii="Arial" w:hAnsi="Arial" w:cs="Arial"/>
          <w:sz w:val="18"/>
          <w:szCs w:val="18"/>
          <w:lang w:val="en-US"/>
        </w:rPr>
        <w:t>4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] Z. Dong, C. R. W. Reinhold, M. </w:t>
      </w:r>
      <w:proofErr w:type="spellStart"/>
      <w:r w:rsidR="0011452E" w:rsidRPr="000751A8">
        <w:rPr>
          <w:rFonts w:ascii="Arial" w:hAnsi="Arial" w:cs="Arial"/>
          <w:sz w:val="18"/>
          <w:szCs w:val="18"/>
          <w:lang w:val="en-US"/>
        </w:rPr>
        <w:t>Schmidtmann</w:t>
      </w:r>
      <w:proofErr w:type="spellEnd"/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, T. Müller </w:t>
      </w:r>
      <w:r w:rsidR="0011452E" w:rsidRPr="000751A8">
        <w:rPr>
          <w:rStyle w:val="Fett"/>
          <w:rFonts w:ascii="Arial" w:eastAsiaTheme="majorEastAsia" w:hAnsi="Arial" w:cs="Arial"/>
          <w:i/>
          <w:sz w:val="18"/>
          <w:szCs w:val="18"/>
          <w:lang w:val="en-US"/>
        </w:rPr>
        <w:t>“</w:t>
      </w:r>
      <w:r w:rsidR="0011452E" w:rsidRPr="000751A8">
        <w:rPr>
          <w:rStyle w:val="Fett"/>
          <w:rFonts w:ascii="Arial" w:eastAsiaTheme="majorEastAsia" w:hAnsi="Arial" w:cs="Arial"/>
          <w:b w:val="0"/>
          <w:i/>
          <w:sz w:val="18"/>
          <w:szCs w:val="18"/>
          <w:lang w:val="en-US"/>
        </w:rPr>
        <w:t xml:space="preserve">A Stable Silylene with a </w:t>
      </w:r>
      <w:r w:rsidR="0011452E" w:rsidRPr="000751A8">
        <w:rPr>
          <w:rStyle w:val="Fett"/>
          <w:rFonts w:ascii="Arial" w:eastAsiaTheme="majorEastAsia" w:hAnsi="Arial" w:cs="Arial"/>
          <w:b w:val="0"/>
          <w:i/>
          <w:sz w:val="18"/>
          <w:szCs w:val="18"/>
        </w:rPr>
        <w:t>σ</w:t>
      </w:r>
      <w:r w:rsidR="0011452E" w:rsidRPr="000751A8">
        <w:rPr>
          <w:rStyle w:val="Fett"/>
          <w:rFonts w:ascii="Arial" w:eastAsiaTheme="majorEastAsia" w:hAnsi="Arial" w:cs="Arial"/>
          <w:b w:val="0"/>
          <w:i/>
          <w:sz w:val="18"/>
          <w:szCs w:val="18"/>
          <w:vertAlign w:val="superscript"/>
          <w:lang w:val="en-US"/>
        </w:rPr>
        <w:t>2</w:t>
      </w:r>
      <w:r w:rsidR="0011452E" w:rsidRPr="000751A8">
        <w:rPr>
          <w:rStyle w:val="Fett"/>
          <w:rFonts w:ascii="Arial" w:eastAsiaTheme="majorEastAsia" w:hAnsi="Arial" w:cs="Arial"/>
          <w:b w:val="0"/>
          <w:i/>
          <w:sz w:val="18"/>
          <w:szCs w:val="18"/>
          <w:lang w:val="en-US"/>
        </w:rPr>
        <w:t>,</w:t>
      </w:r>
      <w:r w:rsidR="0011452E" w:rsidRPr="000751A8">
        <w:rPr>
          <w:rStyle w:val="Fett"/>
          <w:rFonts w:ascii="Arial" w:eastAsiaTheme="majorEastAsia" w:hAnsi="Arial" w:cs="Arial"/>
          <w:b w:val="0"/>
          <w:i/>
          <w:sz w:val="18"/>
          <w:szCs w:val="18"/>
        </w:rPr>
        <w:t>π</w:t>
      </w:r>
      <w:r w:rsidR="0011452E" w:rsidRPr="000751A8">
        <w:rPr>
          <w:rStyle w:val="Fett"/>
          <w:rFonts w:ascii="Arial" w:eastAsiaTheme="majorEastAsia" w:hAnsi="Arial" w:cs="Arial"/>
          <w:b w:val="0"/>
          <w:i/>
          <w:sz w:val="18"/>
          <w:szCs w:val="18"/>
          <w:lang w:val="en-US"/>
        </w:rPr>
        <w:t>-Butadiene Ligand</w:t>
      </w:r>
      <w:r w:rsidR="0011452E" w:rsidRPr="000751A8">
        <w:rPr>
          <w:rStyle w:val="Fett"/>
          <w:rFonts w:ascii="Arial" w:eastAsiaTheme="majorEastAsia" w:hAnsi="Arial" w:cs="Arial"/>
          <w:i/>
          <w:sz w:val="18"/>
          <w:szCs w:val="18"/>
          <w:lang w:val="en-US"/>
        </w:rPr>
        <w:t xml:space="preserve">“ 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 </w:t>
      </w:r>
      <w:r w:rsidR="0011452E"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J. Am. Chem. Soc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. </w:t>
      </w:r>
      <w:r w:rsidR="0011452E" w:rsidRPr="000751A8">
        <w:rPr>
          <w:rStyle w:val="Fett"/>
          <w:rFonts w:ascii="Arial" w:eastAsiaTheme="majorEastAsia" w:hAnsi="Arial" w:cs="Arial"/>
          <w:sz w:val="18"/>
          <w:szCs w:val="18"/>
          <w:lang w:val="en-US"/>
        </w:rPr>
        <w:t>2017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, </w:t>
      </w:r>
      <w:r w:rsidR="0011452E" w:rsidRPr="000751A8">
        <w:rPr>
          <w:rStyle w:val="Hervorhebung"/>
          <w:rFonts w:ascii="Arial" w:eastAsiaTheme="majorEastAsia" w:hAnsi="Arial" w:cs="Arial"/>
          <w:sz w:val="18"/>
          <w:szCs w:val="18"/>
          <w:lang w:val="en-US"/>
        </w:rPr>
        <w:t>139</w:t>
      </w:r>
      <w:r w:rsidR="0011452E" w:rsidRPr="000751A8">
        <w:rPr>
          <w:rFonts w:ascii="Arial" w:hAnsi="Arial" w:cs="Arial"/>
          <w:sz w:val="18"/>
          <w:szCs w:val="18"/>
          <w:lang w:val="en-US"/>
        </w:rPr>
        <w:t>, 7117-7123.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 </w:t>
      </w:r>
      <w:r w:rsidR="0011452E" w:rsidRPr="000751A8">
        <w:rPr>
          <w:rFonts w:ascii="Arial" w:hAnsi="Arial" w:cs="Arial"/>
          <w:sz w:val="18"/>
          <w:szCs w:val="18"/>
          <w:lang w:val="en-US"/>
        </w:rPr>
        <w:t>[</w:t>
      </w:r>
      <w:r>
        <w:rPr>
          <w:rFonts w:ascii="Arial" w:hAnsi="Arial" w:cs="Arial"/>
          <w:sz w:val="18"/>
          <w:szCs w:val="18"/>
          <w:lang w:val="en-US"/>
        </w:rPr>
        <w:t>5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] Z. Dong, K. </w:t>
      </w:r>
      <w:proofErr w:type="spellStart"/>
      <w:r w:rsidR="0011452E" w:rsidRPr="000751A8">
        <w:rPr>
          <w:rFonts w:ascii="Arial" w:hAnsi="Arial" w:cs="Arial"/>
          <w:sz w:val="18"/>
          <w:szCs w:val="18"/>
          <w:lang w:val="en-US"/>
        </w:rPr>
        <w:t>Bedbur</w:t>
      </w:r>
      <w:proofErr w:type="spellEnd"/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, M. </w:t>
      </w:r>
      <w:proofErr w:type="spellStart"/>
      <w:r w:rsidR="0011452E" w:rsidRPr="000751A8">
        <w:rPr>
          <w:rFonts w:ascii="Arial" w:hAnsi="Arial" w:cs="Arial"/>
          <w:sz w:val="18"/>
          <w:szCs w:val="18"/>
          <w:lang w:val="en-US"/>
        </w:rPr>
        <w:t>Schmidtmann</w:t>
      </w:r>
      <w:proofErr w:type="spellEnd"/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, T. Müller </w:t>
      </w:r>
      <w:r w:rsidR="0011452E" w:rsidRPr="000751A8">
        <w:rPr>
          <w:rFonts w:ascii="Arial" w:hAnsi="Arial" w:cs="Arial"/>
          <w:bCs/>
          <w:i/>
          <w:sz w:val="18"/>
          <w:szCs w:val="18"/>
          <w:lang w:val="en-US"/>
        </w:rPr>
        <w:t xml:space="preserve">„Hafnocene-based </w:t>
      </w:r>
      <w:proofErr w:type="spellStart"/>
      <w:r w:rsidR="0011452E" w:rsidRPr="000751A8">
        <w:rPr>
          <w:rFonts w:ascii="Arial" w:hAnsi="Arial" w:cs="Arial"/>
          <w:bCs/>
          <w:i/>
          <w:sz w:val="18"/>
          <w:szCs w:val="18"/>
          <w:lang w:val="en-US"/>
        </w:rPr>
        <w:t>Bicyclo</w:t>
      </w:r>
      <w:proofErr w:type="spellEnd"/>
      <w:r w:rsidR="0011452E" w:rsidRPr="000751A8">
        <w:rPr>
          <w:rFonts w:ascii="Arial" w:hAnsi="Arial" w:cs="Arial"/>
          <w:bCs/>
          <w:i/>
          <w:sz w:val="18"/>
          <w:szCs w:val="18"/>
          <w:lang w:val="en-US"/>
        </w:rPr>
        <w:t>[2.1.1]hexane Germylenes – Formation, Reactivity and Structural Flexibility“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 </w:t>
      </w:r>
      <w:r w:rsidR="0011452E" w:rsidRPr="000751A8">
        <w:rPr>
          <w:rFonts w:ascii="Arial" w:hAnsi="Arial" w:cs="Arial"/>
          <w:i/>
          <w:iCs/>
          <w:sz w:val="18"/>
          <w:szCs w:val="18"/>
          <w:lang w:val="en-US"/>
        </w:rPr>
        <w:t>J. Am. Chem. Soc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. </w:t>
      </w:r>
      <w:r w:rsidR="0011452E" w:rsidRPr="000751A8">
        <w:rPr>
          <w:rFonts w:ascii="Arial" w:hAnsi="Arial" w:cs="Arial"/>
          <w:b/>
          <w:bCs/>
          <w:sz w:val="18"/>
          <w:szCs w:val="18"/>
          <w:lang w:val="en-US"/>
        </w:rPr>
        <w:t>2018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, </w:t>
      </w:r>
      <w:r w:rsidR="0011452E" w:rsidRPr="000751A8">
        <w:rPr>
          <w:rFonts w:ascii="Arial" w:hAnsi="Arial" w:cs="Arial"/>
          <w:i/>
          <w:sz w:val="18"/>
          <w:szCs w:val="18"/>
          <w:lang w:val="en-US"/>
        </w:rPr>
        <w:t>140</w:t>
      </w:r>
      <w:r w:rsidR="0011452E" w:rsidRPr="000751A8">
        <w:rPr>
          <w:rFonts w:ascii="Arial" w:hAnsi="Arial" w:cs="Arial"/>
          <w:sz w:val="18"/>
          <w:szCs w:val="18"/>
          <w:lang w:val="en-US"/>
        </w:rPr>
        <w:t>, 3052.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 </w:t>
      </w:r>
      <w:r w:rsidR="0011452E" w:rsidRPr="000751A8">
        <w:rPr>
          <w:rFonts w:ascii="Arial" w:hAnsi="Arial" w:cs="Arial"/>
          <w:sz w:val="18"/>
          <w:szCs w:val="18"/>
          <w:lang w:val="en-US"/>
        </w:rPr>
        <w:t>[</w:t>
      </w:r>
      <w:r>
        <w:rPr>
          <w:rFonts w:ascii="Arial" w:hAnsi="Arial" w:cs="Arial"/>
          <w:sz w:val="18"/>
          <w:szCs w:val="18"/>
          <w:lang w:val="en-US"/>
        </w:rPr>
        <w:t>6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] Z. Dong, H. H. Cramer, M. </w:t>
      </w:r>
      <w:proofErr w:type="spellStart"/>
      <w:r w:rsidR="0011452E" w:rsidRPr="000751A8">
        <w:rPr>
          <w:rFonts w:ascii="Arial" w:hAnsi="Arial" w:cs="Arial"/>
          <w:sz w:val="18"/>
          <w:szCs w:val="18"/>
          <w:lang w:val="en-US"/>
        </w:rPr>
        <w:t>Schmidtmann</w:t>
      </w:r>
      <w:proofErr w:type="spellEnd"/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, L. A. Paul, I. </w:t>
      </w:r>
      <w:proofErr w:type="spellStart"/>
      <w:r w:rsidR="0011452E" w:rsidRPr="000751A8">
        <w:rPr>
          <w:rFonts w:ascii="Arial" w:hAnsi="Arial" w:cs="Arial"/>
          <w:sz w:val="18"/>
          <w:szCs w:val="18"/>
          <w:lang w:val="en-US"/>
        </w:rPr>
        <w:t>Siewert</w:t>
      </w:r>
      <w:proofErr w:type="spellEnd"/>
      <w:r w:rsidR="0011452E" w:rsidRPr="000751A8">
        <w:rPr>
          <w:rFonts w:ascii="Arial" w:hAnsi="Arial" w:cs="Arial"/>
          <w:sz w:val="18"/>
          <w:szCs w:val="18"/>
          <w:lang w:val="en-US"/>
        </w:rPr>
        <w:t>, T. Müller „</w:t>
      </w:r>
      <w:r w:rsidR="0011452E" w:rsidRPr="000751A8">
        <w:rPr>
          <w:rFonts w:ascii="Arial" w:hAnsi="Arial" w:cs="Arial"/>
          <w:i/>
          <w:sz w:val="18"/>
          <w:szCs w:val="18"/>
          <w:lang w:val="en-US"/>
        </w:rPr>
        <w:t>Evidence for Single Electron Shift in a Lewis Acid Base Reaction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“ </w:t>
      </w:r>
      <w:r w:rsidR="0011452E" w:rsidRPr="000751A8">
        <w:rPr>
          <w:rFonts w:ascii="Arial" w:hAnsi="Arial" w:cs="Arial"/>
          <w:i/>
          <w:iCs/>
          <w:sz w:val="18"/>
          <w:szCs w:val="18"/>
          <w:lang w:val="en-US"/>
        </w:rPr>
        <w:t>J. Am. Chem. Soc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. </w:t>
      </w:r>
      <w:r w:rsidR="0011452E" w:rsidRPr="000751A8">
        <w:rPr>
          <w:rFonts w:ascii="Arial" w:hAnsi="Arial" w:cs="Arial"/>
          <w:b/>
          <w:bCs/>
          <w:sz w:val="18"/>
          <w:szCs w:val="18"/>
          <w:lang w:val="en-US"/>
        </w:rPr>
        <w:t>2018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, </w:t>
      </w:r>
      <w:r w:rsidR="0011452E" w:rsidRPr="000751A8">
        <w:rPr>
          <w:rFonts w:ascii="Arial" w:hAnsi="Arial" w:cs="Arial"/>
          <w:i/>
          <w:sz w:val="18"/>
          <w:szCs w:val="18"/>
          <w:lang w:val="en-US"/>
        </w:rPr>
        <w:t>140</w:t>
      </w:r>
      <w:r w:rsidR="0011452E" w:rsidRPr="000751A8">
        <w:rPr>
          <w:rFonts w:ascii="Arial" w:hAnsi="Arial" w:cs="Arial"/>
          <w:sz w:val="18"/>
          <w:szCs w:val="18"/>
          <w:lang w:val="en-US"/>
        </w:rPr>
        <w:t>, DOI: 10/1021/jacs8b09214.</w:t>
      </w:r>
      <w:r>
        <w:rPr>
          <w:rFonts w:ascii="Arial" w:hAnsi="Arial" w:cs="Arial"/>
          <w:sz w:val="18"/>
          <w:szCs w:val="18"/>
          <w:lang w:val="en-US"/>
        </w:rPr>
        <w:t xml:space="preserve"> [7]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 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A.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Merk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H. Großekappenberg, M.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Schmidtmann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M.-P.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Luecke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C.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Lorent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M.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Driess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M.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Oestreich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H. F. T. </w:t>
      </w:r>
      <w:proofErr w:type="spellStart"/>
      <w:r w:rsidRPr="000751A8">
        <w:rPr>
          <w:rFonts w:ascii="Arial" w:hAnsi="Arial" w:cs="Arial"/>
          <w:sz w:val="18"/>
          <w:szCs w:val="18"/>
          <w:lang w:val="en-US"/>
        </w:rPr>
        <w:t>Klare</w:t>
      </w:r>
      <w:proofErr w:type="spellEnd"/>
      <w:r w:rsidRPr="000751A8">
        <w:rPr>
          <w:rFonts w:ascii="Arial" w:hAnsi="Arial" w:cs="Arial"/>
          <w:sz w:val="18"/>
          <w:szCs w:val="18"/>
          <w:lang w:val="en-US"/>
        </w:rPr>
        <w:t xml:space="preserve">, T. Müller </w:t>
      </w:r>
      <w:r>
        <w:rPr>
          <w:rFonts w:ascii="Arial" w:hAnsi="Arial" w:cs="Arial"/>
          <w:sz w:val="18"/>
          <w:szCs w:val="18"/>
          <w:lang w:val="en-US"/>
        </w:rPr>
        <w:t>“</w:t>
      </w:r>
      <w:r w:rsidRPr="000751A8">
        <w:rPr>
          <w:rFonts w:ascii="Arial" w:hAnsi="Arial" w:cs="Arial"/>
          <w:i/>
          <w:sz w:val="18"/>
          <w:szCs w:val="18"/>
          <w:lang w:val="en-US"/>
        </w:rPr>
        <w:t xml:space="preserve">Single-Electron Transfer Reactions in Frustrated and </w:t>
      </w:r>
      <w:r w:rsidR="008168AF">
        <w:rPr>
          <w:rFonts w:ascii="Arial" w:hAnsi="Arial" w:cs="Arial"/>
          <w:i/>
          <w:sz w:val="18"/>
          <w:szCs w:val="18"/>
          <w:lang w:val="en-US"/>
        </w:rPr>
        <w:t>C</w:t>
      </w:r>
      <w:r w:rsidRPr="000751A8">
        <w:rPr>
          <w:rFonts w:ascii="Arial" w:hAnsi="Arial" w:cs="Arial"/>
          <w:i/>
          <w:sz w:val="18"/>
          <w:szCs w:val="18"/>
          <w:lang w:val="en-US"/>
        </w:rPr>
        <w:t>onventional Silylium Ion /Phosphane Lewis Pairs</w:t>
      </w:r>
      <w:r>
        <w:rPr>
          <w:rFonts w:ascii="Arial" w:hAnsi="Arial" w:cs="Arial"/>
          <w:sz w:val="18"/>
          <w:szCs w:val="18"/>
          <w:lang w:val="en-US"/>
        </w:rPr>
        <w:t>”</w:t>
      </w:r>
      <w:r w:rsidRPr="000751A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751A8">
        <w:rPr>
          <w:rFonts w:ascii="Arial" w:hAnsi="Arial" w:cs="Arial"/>
          <w:i/>
          <w:sz w:val="18"/>
          <w:szCs w:val="18"/>
          <w:lang w:val="en-US"/>
        </w:rPr>
        <w:t>Angew</w:t>
      </w:r>
      <w:proofErr w:type="spellEnd"/>
      <w:r w:rsidRPr="000751A8">
        <w:rPr>
          <w:rFonts w:ascii="Arial" w:hAnsi="Arial" w:cs="Arial"/>
          <w:i/>
          <w:sz w:val="18"/>
          <w:szCs w:val="18"/>
          <w:lang w:val="en-US"/>
        </w:rPr>
        <w:t>. Chem. Int. Ed.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0751A8">
        <w:rPr>
          <w:rFonts w:ascii="Arial" w:hAnsi="Arial" w:cs="Arial"/>
          <w:b/>
          <w:sz w:val="18"/>
          <w:szCs w:val="18"/>
          <w:lang w:val="en-US"/>
        </w:rPr>
        <w:t>2018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 w:rsidRPr="000751A8">
        <w:rPr>
          <w:rFonts w:ascii="Arial" w:hAnsi="Arial" w:cs="Arial"/>
          <w:i/>
          <w:sz w:val="18"/>
          <w:szCs w:val="18"/>
          <w:lang w:val="en-US"/>
        </w:rPr>
        <w:t>57</w:t>
      </w:r>
      <w:r>
        <w:rPr>
          <w:rFonts w:ascii="Arial" w:hAnsi="Arial" w:cs="Arial"/>
          <w:sz w:val="18"/>
          <w:szCs w:val="18"/>
          <w:lang w:val="en-US"/>
        </w:rPr>
        <w:t xml:space="preserve"> DOI: 10.1002/anie.201808922.</w:t>
      </w:r>
      <w:r w:rsidR="0011452E" w:rsidRPr="000751A8">
        <w:rPr>
          <w:rFonts w:ascii="Arial" w:hAnsi="Arial" w:cs="Arial"/>
          <w:sz w:val="18"/>
          <w:szCs w:val="18"/>
          <w:lang w:val="en-US"/>
        </w:rPr>
        <w:t xml:space="preserve"> </w:t>
      </w:r>
    </w:p>
    <w:sectPr w:rsidR="002C59AB" w:rsidRPr="00E524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DF"/>
    <w:rsid w:val="000357C0"/>
    <w:rsid w:val="000751A8"/>
    <w:rsid w:val="00104273"/>
    <w:rsid w:val="0011452E"/>
    <w:rsid w:val="002C59AB"/>
    <w:rsid w:val="003B0DAE"/>
    <w:rsid w:val="00437E11"/>
    <w:rsid w:val="004B1B7A"/>
    <w:rsid w:val="00581B13"/>
    <w:rsid w:val="008168AF"/>
    <w:rsid w:val="00873417"/>
    <w:rsid w:val="008C6C43"/>
    <w:rsid w:val="00B007AF"/>
    <w:rsid w:val="00CE67D9"/>
    <w:rsid w:val="00D025FB"/>
    <w:rsid w:val="00E52475"/>
    <w:rsid w:val="00E62CDF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81E7-DB2F-44FA-9E05-8B896F8E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11452E"/>
    <w:rPr>
      <w:rFonts w:cs="Times New Roman"/>
      <w:i/>
      <w:iCs/>
    </w:rPr>
  </w:style>
  <w:style w:type="character" w:styleId="Fett">
    <w:name w:val="Strong"/>
    <w:basedOn w:val="Absatz-Standardschriftart"/>
    <w:uiPriority w:val="22"/>
    <w:qFormat/>
    <w:rsid w:val="0011452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cp:lastPrinted>2018-10-24T16:12:00Z</cp:lastPrinted>
  <dcterms:created xsi:type="dcterms:W3CDTF">2018-11-01T12:45:00Z</dcterms:created>
  <dcterms:modified xsi:type="dcterms:W3CDTF">2018-11-01T12:45:00Z</dcterms:modified>
</cp:coreProperties>
</file>