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line="360" w:lineRule="auto"/>
        <w:jc w:val="center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b/>
          <w:sz w:val="44"/>
          <w:szCs w:val="44"/>
          <w:lang w:val="en-US" w:eastAsia="zh-CN"/>
        </w:rPr>
        <w:t>关于举办南开大学</w:t>
      </w:r>
      <w:r>
        <w:rPr>
          <w:rFonts w:hint="eastAsia" w:ascii="微软雅黑" w:hAnsi="微软雅黑" w:eastAsia="微软雅黑" w:cs="微软雅黑"/>
          <w:b/>
          <w:sz w:val="44"/>
          <w:szCs w:val="44"/>
          <w:lang w:val="en-US" w:eastAsia="zh-CN"/>
        </w:rPr>
        <w:t>·</w:t>
      </w:r>
      <w:r>
        <w:rPr>
          <w:rFonts w:hint="eastAsia" w:ascii="Times New Roman" w:hAnsi="Times New Roman" w:cs="Times New Roman"/>
          <w:b/>
          <w:sz w:val="44"/>
          <w:szCs w:val="44"/>
          <w:lang w:val="en-US" w:eastAsia="zh-CN"/>
        </w:rPr>
        <w:t>沧州渤海新区绿色化工研究院科技开放日的通知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640" w:firstLineChars="200"/>
        <w:textAlignment w:val="auto"/>
        <w:rPr>
          <w:rFonts w:ascii="Times New Roman" w:hAnsi="Times New Roman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为进一步加强与</w:t>
      </w:r>
      <w:r>
        <w:rPr>
          <w:rFonts w:hint="eastAsia" w:ascii="Times New Roman" w:hAnsi="Times New Roman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沧州临港经济</w:t>
      </w:r>
      <w:r>
        <w:rPr>
          <w:rFonts w:hint="eastAsia" w:ascii="Times New Roman" w:hAnsi="Times New Roman" w:eastAsia="仿宋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技术</w:t>
      </w:r>
      <w:r>
        <w:rPr>
          <w:rFonts w:hint="eastAsia" w:ascii="Times New Roman" w:hAnsi="Times New Roman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开发区</w:t>
      </w:r>
      <w:r>
        <w:rPr>
          <w:rFonts w:hint="eastAsia" w:ascii="Times New Roman" w:hAnsi="Times New Roman" w:eastAsia="仿宋" w:cs="Times New Roman"/>
          <w:sz w:val="32"/>
          <w:szCs w:val="32"/>
        </w:rPr>
        <w:t>内企业的全方位交流，促进校企产学研合作</w:t>
      </w:r>
      <w:r>
        <w:rPr>
          <w:rFonts w:hint="eastAsia" w:ascii="Times New Roman" w:hAnsi="Times New Roman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</w:t>
      </w:r>
      <w:bookmarkStart w:id="0" w:name="_Hlk49177711"/>
      <w:r>
        <w:rPr>
          <w:rFonts w:hint="eastAsia" w:ascii="Times New Roman" w:hAnsi="Times New Roman" w:eastAsia="仿宋" w:cs="Times New Roman"/>
          <w:sz w:val="32"/>
          <w:szCs w:val="32"/>
        </w:rPr>
        <w:t>探寻合作机遇，</w:t>
      </w:r>
      <w:bookmarkEnd w:id="0"/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特</w:t>
      </w:r>
      <w:r>
        <w:rPr>
          <w:rFonts w:hint="eastAsia" w:ascii="Times New Roman" w:hAnsi="Times New Roman" w:eastAsia="仿宋" w:cs="Times New Roman"/>
          <w:sz w:val="32"/>
          <w:szCs w:val="32"/>
        </w:rPr>
        <w:t>举办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南开大学-沧州渤海新区绿色化工研究院</w:t>
      </w:r>
      <w:r>
        <w:rPr>
          <w:rFonts w:hint="eastAsia" w:ascii="Times New Roman" w:hAnsi="Times New Roman" w:eastAsia="仿宋" w:cs="Times New Roman"/>
          <w:sz w:val="32"/>
          <w:szCs w:val="32"/>
        </w:rPr>
        <w:t>科技开放日活动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欢迎南开大学相关领域专家学者以及沧州临港经济</w:t>
      </w:r>
      <w:r>
        <w:rPr>
          <w:rFonts w:hint="eastAsia" w:ascii="Times New Roman" w:hAnsi="Times New Roman" w:eastAsia="仿宋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技术</w:t>
      </w:r>
      <w:r>
        <w:rPr>
          <w:rFonts w:hint="eastAsia" w:ascii="Times New Roman" w:hAnsi="Times New Roman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开发区各企业报名参加！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现就有关事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项通知如下：</w:t>
      </w:r>
    </w:p>
    <w:p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20" w:leftChars="200" w:firstLine="217" w:firstLineChars="68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一、活动时间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br w:type="textWrapping"/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　</w:t>
      </w:r>
      <w:r>
        <w:rPr>
          <w:rFonts w:hint="eastAsia" w:ascii="Times New Roman" w:hAnsi="Times New Roman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2020年</w:t>
      </w:r>
      <w:r>
        <w:rPr>
          <w:rFonts w:hint="eastAsia" w:ascii="Times New Roman" w:hAnsi="Times New Roman" w:eastAsia="仿宋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Times New Roman" w:hAnsi="Times New Roman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仿宋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23</w:t>
      </w:r>
      <w:r>
        <w:rPr>
          <w:rFonts w:hint="eastAsia" w:ascii="Times New Roman" w:hAnsi="Times New Roman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Times New Roman" w:hAnsi="Times New Roman" w:eastAsia="仿宋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仿宋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周三</w:t>
      </w:r>
      <w:r>
        <w:rPr>
          <w:rFonts w:hint="eastAsia" w:ascii="Times New Roman" w:hAnsi="Times New Roman" w:eastAsia="仿宋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Times New Roman" w:eastAsia="仿宋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下午14：00-16：30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二、活动地点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640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南开大学·沧州渤海新区绿色化工研究院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38" w:leftChars="304" w:firstLine="0" w:firstLineChars="0"/>
        <w:jc w:val="both"/>
        <w:textAlignment w:val="auto"/>
        <w:outlineLvl w:val="9"/>
        <w:rPr>
          <w:rFonts w:ascii="Times New Roman" w:hAnsi="Times New Roman" w:eastAsia="黑体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三、主办单位、支持单位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br w:type="textWrapping"/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主办单位：南开沧州渤海新区绿色化工研究有限公司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br w:type="textWrapping"/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协办单位：沧州临港经济技术开发区循环经济促进中心、沧州临港兴泓科技发展有限公司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</w:t>
      </w:r>
      <w:r>
        <w:rPr>
          <w:rFonts w:hint="eastAsia" w:ascii="Times New Roman" w:hAnsi="Times New Roman" w:eastAsia="黑体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开放对象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eastAsia="仿宋"/>
          <w:b/>
          <w:bCs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南开大学</w:t>
      </w:r>
      <w:r>
        <w:rPr>
          <w:rFonts w:ascii="Times New Roman" w:hAnsi="Times New Roman" w:eastAsia="仿宋" w:cs="Times New Roman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绿色农药</w:t>
      </w:r>
      <w:r>
        <w:rPr>
          <w:rFonts w:hint="eastAsia" w:ascii="Times New Roman" w:hAnsi="Times New Roman" w:eastAsia="仿宋" w:cs="Times New Roman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相关</w:t>
      </w:r>
      <w:r>
        <w:rPr>
          <w:rFonts w:ascii="Times New Roman" w:hAnsi="Times New Roman" w:eastAsia="仿宋" w:cs="Times New Roman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学科领域</w:t>
      </w:r>
      <w:r>
        <w:rPr>
          <w:rFonts w:hint="eastAsia" w:ascii="Times New Roman" w:hAnsi="Times New Roman" w:eastAsia="仿宋" w:cs="Times New Roman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的专家学者以及临港开发区相关企业</w:t>
      </w:r>
      <w:r>
        <w:rPr>
          <w:rFonts w:hint="eastAsia" w:ascii="Times New Roman" w:hAnsi="Times New Roman" w:eastAsia="仿宋" w:cs="Times New Roman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负责人</w:t>
      </w:r>
      <w:r>
        <w:rPr>
          <w:rFonts w:hint="eastAsia" w:ascii="Times New Roman" w:hAnsi="Times New Roman" w:eastAsia="仿宋" w:cs="Times New Roman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38" w:leftChars="304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参加原则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640"/>
        <w:textAlignment w:val="auto"/>
        <w:rPr>
          <w:rFonts w:ascii="Times New Roman" w:hAnsi="Times New Roman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自由参与，畅所欲言；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640"/>
        <w:textAlignment w:val="auto"/>
        <w:rPr>
          <w:rFonts w:ascii="Times New Roman" w:hAnsi="Times New Roman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围绕主题进行开放式讨论；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640"/>
        <w:textAlignment w:val="auto"/>
        <w:rPr>
          <w:rFonts w:hint="eastAsia"/>
          <w:lang w:val="en-US" w:eastAsia="zh-CN"/>
        </w:rPr>
      </w:pPr>
      <w:r>
        <w:rPr>
          <w:rFonts w:hint="eastAsia" w:ascii="Times New Roman" w:hAnsi="Times New Roman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形式自由，轻松氛围，促进合作。</w:t>
      </w:r>
      <w:r>
        <w:rPr>
          <w:rFonts w:ascii="Times New Roman" w:hAnsi="Times New Roman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38" w:leftChars="304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报名时间及方式</w:t>
      </w:r>
    </w:p>
    <w:p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Times New Roman" w:hAnsi="Times New Roman" w:eastAsia="仿宋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1、</w:t>
      </w:r>
      <w:r>
        <w:rPr>
          <w:rFonts w:hint="eastAsia" w:ascii="Times New Roman" w:hAnsi="Times New Roman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报名时间：截止到2020年</w:t>
      </w:r>
      <w:r>
        <w:rPr>
          <w:rFonts w:hint="eastAsia" w:ascii="Times New Roman" w:hAnsi="Times New Roman" w:eastAsia="仿宋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Times New Roman" w:hAnsi="Times New Roman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仿宋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="Times New Roman" w:hAnsi="Times New Roman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Times New Roman" w:hAnsi="Times New Roman" w:eastAsia="仿宋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仿宋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下周一</w:t>
      </w:r>
      <w:r>
        <w:rPr>
          <w:rFonts w:hint="eastAsia" w:ascii="Times New Roman" w:hAnsi="Times New Roman" w:eastAsia="仿宋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Times New Roman" w:hAnsi="Times New Roman" w:eastAsia="仿宋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2、</w:t>
      </w:r>
      <w:r>
        <w:rPr>
          <w:rFonts w:hint="eastAsia" w:ascii="Times New Roman" w:hAnsi="Times New Roman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报名方式：填写附件1《南开大学沧州渤海新区绿色化工研究院科技开放日活动报名表—专家学者》或附件2《南开大学沧州渤海新区绿色化工研究院科技开放日活动报名表—企业》，</w:t>
      </w:r>
      <w:r>
        <w:rPr>
          <w:rFonts w:hint="eastAsia" w:ascii="Times New Roman" w:hAnsi="Times New Roman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Times New Roman" w:hAnsi="Times New Roman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instrText xml:space="preserve"> HYPERLINK "mailto:并将报名表发送至123@163.com" </w:instrText>
      </w:r>
      <w:r>
        <w:rPr>
          <w:rFonts w:hint="eastAsia" w:ascii="Times New Roman" w:hAnsi="Times New Roman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Times New Roman" w:hAnsi="Times New Roman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并将报名表发送至kygl@ncc-ac.cn</w:t>
      </w:r>
      <w:r>
        <w:rPr>
          <w:rFonts w:hint="eastAsia" w:ascii="Times New Roman" w:hAnsi="Times New Roman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Times New Roman" w:hAnsi="Times New Roman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，邮件以“学院+研究领域+姓名”或“企业名称+合作意向+姓名”命名。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38" w:leftChars="304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活动安排</w:t>
      </w:r>
    </w:p>
    <w:p>
      <w:pPr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专家 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签到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 （11：30-12：00）</w:t>
      </w:r>
    </w:p>
    <w:p>
      <w:pPr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0" w:firstLineChars="200"/>
        <w:textAlignment w:val="auto"/>
        <w:rPr>
          <w:rFonts w:hint="eastAsia" w:ascii="Times New Roman" w:hAnsi="Times New Roman" w:eastAsia="仿宋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午     餐   （12：00-13：30）</w:t>
      </w:r>
    </w:p>
    <w:p>
      <w:pPr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0" w:firstLineChars="200"/>
        <w:textAlignment w:val="auto"/>
        <w:rPr>
          <w:rFonts w:hint="eastAsia" w:ascii="Times New Roman" w:hAnsi="Times New Roman" w:eastAsia="仿宋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企业 签到   （13：30-14：00）</w:t>
      </w:r>
    </w:p>
    <w:p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left"/>
        <w:textAlignment w:val="auto"/>
        <w:rPr>
          <w:rFonts w:hint="eastAsia" w:ascii="Times New Roman" w:hAnsi="Times New Roman" w:eastAsia="仿宋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4、</w:t>
      </w:r>
      <w:r>
        <w:rPr>
          <w:rFonts w:hint="eastAsia" w:ascii="Times New Roman" w:hAnsi="Times New Roman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主题报告会</w:t>
      </w:r>
      <w:r>
        <w:rPr>
          <w:rFonts w:hint="eastAsia" w:ascii="Times New Roman" w:hAnsi="Times New Roman" w:eastAsia="仿宋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Times New Roman" w:eastAsia="仿宋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仿宋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14：00-15：15</w:t>
      </w:r>
      <w:r>
        <w:rPr>
          <w:rFonts w:hint="eastAsia" w:ascii="Times New Roman" w:hAnsi="Times New Roman" w:eastAsia="仿宋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5、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交流与参观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（15：20-16：30）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38" w:leftChars="304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其他事项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ascii="Times New Roman" w:hAnsi="Times New Roman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1、</w:t>
      </w:r>
      <w:r>
        <w:rPr>
          <w:rFonts w:hint="eastAsia" w:ascii="Times New Roman" w:hAnsi="Times New Roman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请报名参加活动的</w:t>
      </w:r>
      <w:r>
        <w:rPr>
          <w:rFonts w:hint="eastAsia" w:ascii="Times New Roman" w:hAnsi="Times New Roman" w:eastAsia="仿宋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专家学者</w:t>
      </w:r>
      <w:r>
        <w:rPr>
          <w:rFonts w:hint="eastAsia" w:ascii="Times New Roman" w:hAnsi="Times New Roman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自行准备</w:t>
      </w:r>
      <w:r>
        <w:rPr>
          <w:rFonts w:hint="eastAsia" w:ascii="Times New Roman" w:hAnsi="Times New Roman" w:eastAsia="仿宋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Times New Roman" w:hAnsi="Times New Roman" w:eastAsia="仿宋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主题报告会”</w:t>
      </w:r>
      <w:r>
        <w:rPr>
          <w:rFonts w:hint="eastAsia" w:ascii="Times New Roman" w:hAnsi="Times New Roman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相关项目介绍材料，如需制作宣传材料，请提前与我院科研管理部联系。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2、为提高活动对接成效，请于活动开始前2日将参会回执报送联系人，活动结束后请积极反馈活动信息；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3、活动有关事项请咨询以下联系人：</w:t>
      </w:r>
    </w:p>
    <w:p>
      <w:pPr>
        <w:pStyle w:val="8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left="570" w:firstLine="0" w:firstLineChars="0"/>
        <w:textAlignment w:val="auto"/>
        <w:rPr>
          <w:rFonts w:ascii="Times New Roman" w:hAnsi="Times New Roman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联系人：开提</w:t>
      </w:r>
      <w:r>
        <w:rPr>
          <w:rFonts w:hint="eastAsia" w:ascii="Times New Roman" w:hAnsi="Times New Roman" w:eastAsia="仿宋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科研管理部）</w:t>
      </w:r>
    </w:p>
    <w:p>
      <w:pPr>
        <w:pStyle w:val="8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left="570" w:firstLine="0" w:firstLineChars="0"/>
        <w:textAlignment w:val="auto"/>
        <w:rPr>
          <w:rFonts w:hint="eastAsia" w:ascii="Times New Roman" w:hAnsi="Times New Roman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电话：0317-5687916、18811495037</w:t>
      </w:r>
    </w:p>
    <w:p>
      <w:pPr>
        <w:pStyle w:val="8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left="570" w:firstLine="0" w:firstLineChars="0"/>
        <w:textAlignment w:val="auto"/>
        <w:rPr>
          <w:rFonts w:hint="eastAsia" w:ascii="Times New Roman" w:hAnsi="Times New Roman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邮箱：</w:t>
      </w:r>
      <w:r>
        <w:rPr>
          <w:rFonts w:hint="eastAsia" w:ascii="Times New Roman" w:hAnsi="Times New Roman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Times New Roman" w:hAnsi="Times New Roman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instrText xml:space="preserve"> HYPERLINK "mailto:kygl@ncc-ac.cn" </w:instrText>
      </w:r>
      <w:r>
        <w:rPr>
          <w:rFonts w:hint="eastAsia" w:ascii="Times New Roman" w:hAnsi="Times New Roman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7"/>
          <w:rFonts w:hint="eastAsia" w:ascii="Times New Roman" w:hAnsi="Times New Roman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kygl</w:t>
      </w:r>
      <w:r>
        <w:rPr>
          <w:rStyle w:val="7"/>
          <w:rFonts w:ascii="Times New Roman" w:hAnsi="Times New Roman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@</w:t>
      </w:r>
      <w:r>
        <w:rPr>
          <w:rStyle w:val="7"/>
          <w:rFonts w:hint="eastAsia" w:ascii="Times New Roman" w:hAnsi="Times New Roman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ncc-ac</w:t>
      </w:r>
      <w:r>
        <w:rPr>
          <w:rStyle w:val="7"/>
          <w:rFonts w:ascii="Times New Roman" w:hAnsi="Times New Roman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.c</w:t>
      </w:r>
      <w:r>
        <w:rPr>
          <w:rStyle w:val="7"/>
          <w:rFonts w:hint="eastAsia" w:ascii="Times New Roman" w:hAnsi="Times New Roman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n</w:t>
      </w:r>
      <w:r>
        <w:rPr>
          <w:rFonts w:hint="eastAsia" w:ascii="Times New Roman" w:hAnsi="Times New Roman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8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left="570" w:firstLine="0" w:firstLineChars="0"/>
        <w:textAlignment w:val="auto"/>
        <w:rPr>
          <w:rFonts w:hint="eastAsia" w:ascii="Times New Roman" w:hAnsi="Times New Roman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附件1：《南开大学沧州渤海新区绿色化工研究院科技开放日活动报名表—专家学者》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bookmarkStart w:id="1" w:name="_GoBack"/>
      <w:bookmarkEnd w:id="1"/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附件2：《南开大学沧州渤海新区绿色化工研究院科技开放日活动报名表—企业》</w:t>
      </w:r>
    </w:p>
    <w:p>
      <w:pPr>
        <w:rPr>
          <w:rFonts w:hint="default"/>
          <w:lang w:val="en-US" w:eastAsia="zh-CN"/>
        </w:rPr>
      </w:pPr>
    </w:p>
    <w:p>
      <w:pPr>
        <w:pStyle w:val="2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jc w:val="right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pStyle w:val="2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jc w:val="center"/>
        <w:textAlignment w:val="auto"/>
        <w:rPr>
          <w:rFonts w:hint="default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                                    科研管理部</w:t>
      </w:r>
    </w:p>
    <w:p>
      <w:pPr>
        <w:pStyle w:val="2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jc w:val="right"/>
        <w:textAlignment w:val="auto"/>
        <w:rPr>
          <w:rFonts w:hint="eastAsia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2020年9月14日</w:t>
      </w:r>
    </w:p>
    <w:p>
      <w:pPr>
        <w:rPr>
          <w:rFonts w:hint="eastAsia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pStyle w:val="2"/>
        <w:rPr>
          <w:rFonts w:hint="eastAsia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pStyle w:val="2"/>
        <w:rPr>
          <w:rFonts w:hint="eastAsia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pStyle w:val="2"/>
        <w:rPr>
          <w:rFonts w:hint="eastAsia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Times New Roman" w:hAnsi="Times New Roman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Times New Roman" w:hAnsi="Times New Roman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>
      <w:pPr>
        <w:jc w:val="center"/>
        <w:rPr>
          <w:rFonts w:ascii="Times New Roman" w:hAnsi="Times New Roman" w:eastAsia="仿宋" w:cs="Times New Roman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南开大学沧州渤海新区绿色化工研究院科技开放日活动</w:t>
      </w:r>
    </w:p>
    <w:p>
      <w:pPr>
        <w:jc w:val="center"/>
        <w:rPr>
          <w:rFonts w:ascii="Times New Roman" w:hAnsi="Times New Roman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报名表—专家学者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593"/>
        <w:gridCol w:w="1659"/>
        <w:gridCol w:w="24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593" w:type="dxa"/>
          </w:tcPr>
          <w:p>
            <w:pPr>
              <w:rPr>
                <w:rFonts w:ascii="Times New Roman" w:hAnsi="Times New Roman" w:eastAsia="仿宋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9" w:type="dxa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489" w:type="dxa"/>
          </w:tcPr>
          <w:p>
            <w:pPr>
              <w:rPr>
                <w:rFonts w:ascii="Times New Roman" w:hAnsi="Times New Roman" w:eastAsia="仿宋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593" w:type="dxa"/>
          </w:tcPr>
          <w:p>
            <w:pPr>
              <w:rPr>
                <w:rFonts w:ascii="Times New Roman" w:hAnsi="Times New Roman" w:eastAsia="仿宋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9" w:type="dxa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2489" w:type="dxa"/>
          </w:tcPr>
          <w:p>
            <w:pPr>
              <w:rPr>
                <w:rFonts w:ascii="Times New Roman" w:hAnsi="Times New Roman" w:eastAsia="仿宋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研究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领域</w:t>
            </w:r>
          </w:p>
        </w:tc>
        <w:tc>
          <w:tcPr>
            <w:tcW w:w="6741" w:type="dxa"/>
            <w:gridSpan w:val="3"/>
          </w:tcPr>
          <w:p>
            <w:pPr>
              <w:rPr>
                <w:rFonts w:ascii="Times New Roman" w:hAnsi="Times New Roman" w:eastAsia="仿宋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4" w:hRule="atLeast"/>
        </w:trPr>
        <w:tc>
          <w:tcPr>
            <w:tcW w:w="1555" w:type="dxa"/>
          </w:tcPr>
          <w:p>
            <w:pPr>
              <w:ind w:firstLine="320" w:firstLineChars="100"/>
              <w:rPr>
                <w:rFonts w:ascii="Times New Roman" w:hAnsi="Times New Roman" w:eastAsia="仿宋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320" w:firstLineChars="100"/>
              <w:rPr>
                <w:rFonts w:ascii="Times New Roman" w:hAnsi="Times New Roman" w:eastAsia="仿宋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320" w:firstLineChars="100"/>
              <w:rPr>
                <w:rFonts w:ascii="Times New Roman" w:hAnsi="Times New Roman" w:eastAsia="仿宋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320" w:firstLineChars="100"/>
              <w:rPr>
                <w:rFonts w:ascii="Times New Roman" w:hAnsi="Times New Roman" w:eastAsia="仿宋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320" w:firstLineChars="100"/>
              <w:rPr>
                <w:rFonts w:ascii="Times New Roman" w:hAnsi="Times New Roman" w:eastAsia="仿宋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意</w:t>
            </w:r>
          </w:p>
          <w:p>
            <w:pPr>
              <w:ind w:firstLine="320" w:firstLineChars="100"/>
              <w:rPr>
                <w:rFonts w:ascii="Times New Roman" w:hAnsi="Times New Roman" w:eastAsia="仿宋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向</w:t>
            </w:r>
          </w:p>
          <w:p>
            <w:pPr>
              <w:ind w:firstLine="320" w:firstLineChars="100"/>
              <w:rPr>
                <w:rFonts w:ascii="Times New Roman" w:hAnsi="Times New Roman" w:eastAsia="仿宋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合</w:t>
            </w:r>
          </w:p>
          <w:p>
            <w:pPr>
              <w:ind w:firstLine="320" w:firstLineChars="100"/>
              <w:rPr>
                <w:rFonts w:ascii="Times New Roman" w:hAnsi="Times New Roman" w:eastAsia="仿宋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作</w:t>
            </w:r>
          </w:p>
          <w:p>
            <w:pPr>
              <w:ind w:firstLine="320" w:firstLineChars="100"/>
              <w:rPr>
                <w:rFonts w:ascii="Times New Roman" w:hAnsi="Times New Roman" w:eastAsia="仿宋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  <w:p>
            <w:pPr>
              <w:ind w:firstLine="320" w:firstLineChars="100"/>
              <w:rPr>
                <w:rFonts w:ascii="Times New Roman" w:hAnsi="Times New Roman" w:eastAsia="仿宋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目</w:t>
            </w:r>
          </w:p>
        </w:tc>
        <w:tc>
          <w:tcPr>
            <w:tcW w:w="6741" w:type="dxa"/>
            <w:gridSpan w:val="3"/>
          </w:tcPr>
          <w:p>
            <w:pPr>
              <w:rPr>
                <w:rFonts w:ascii="Times New Roman" w:hAnsi="Times New Roman" w:eastAsia="仿宋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ascii="Times New Roman" w:hAnsi="Times New Roman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附件2</w:t>
      </w:r>
    </w:p>
    <w:p>
      <w:pPr>
        <w:jc w:val="center"/>
        <w:rPr>
          <w:rFonts w:ascii="Times New Roman" w:hAnsi="Times New Roman" w:eastAsia="仿宋" w:cs="Times New Roman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南开大学沧州渤海新区绿色化工研究院科技开放日活动</w:t>
      </w:r>
    </w:p>
    <w:p>
      <w:pPr>
        <w:jc w:val="center"/>
        <w:rPr>
          <w:rFonts w:ascii="Times New Roman" w:hAnsi="Times New Roman" w:eastAsia="仿宋" w:cs="Times New Roman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报名表—企业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593"/>
        <w:gridCol w:w="1659"/>
        <w:gridCol w:w="24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2593" w:type="dxa"/>
          </w:tcPr>
          <w:p>
            <w:pPr>
              <w:rPr>
                <w:rFonts w:ascii="Times New Roman" w:hAnsi="Times New Roman" w:eastAsia="仿宋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9" w:type="dxa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负责人</w:t>
            </w:r>
          </w:p>
        </w:tc>
        <w:tc>
          <w:tcPr>
            <w:tcW w:w="2489" w:type="dxa"/>
          </w:tcPr>
          <w:p>
            <w:pPr>
              <w:rPr>
                <w:rFonts w:ascii="Times New Roman" w:hAnsi="Times New Roman" w:eastAsia="仿宋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593" w:type="dxa"/>
          </w:tcPr>
          <w:p>
            <w:pPr>
              <w:rPr>
                <w:rFonts w:ascii="Times New Roman" w:hAnsi="Times New Roman" w:eastAsia="仿宋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9" w:type="dxa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2489" w:type="dxa"/>
          </w:tcPr>
          <w:p>
            <w:pPr>
              <w:rPr>
                <w:rFonts w:ascii="Times New Roman" w:hAnsi="Times New Roman" w:eastAsia="仿宋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经营方向</w:t>
            </w:r>
          </w:p>
        </w:tc>
        <w:tc>
          <w:tcPr>
            <w:tcW w:w="6741" w:type="dxa"/>
            <w:gridSpan w:val="3"/>
          </w:tcPr>
          <w:p>
            <w:pPr>
              <w:rPr>
                <w:rFonts w:ascii="Times New Roman" w:hAnsi="Times New Roman" w:eastAsia="仿宋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1" w:hRule="atLeast"/>
        </w:trPr>
        <w:tc>
          <w:tcPr>
            <w:tcW w:w="1555" w:type="dxa"/>
          </w:tcPr>
          <w:p>
            <w:pPr>
              <w:ind w:firstLine="320" w:firstLineChars="100"/>
              <w:rPr>
                <w:rFonts w:ascii="Times New Roman" w:hAnsi="Times New Roman" w:eastAsia="仿宋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320" w:firstLineChars="100"/>
              <w:rPr>
                <w:rFonts w:ascii="Times New Roman" w:hAnsi="Times New Roman" w:eastAsia="仿宋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320" w:firstLineChars="100"/>
              <w:rPr>
                <w:rFonts w:ascii="Times New Roman" w:hAnsi="Times New Roman" w:eastAsia="仿宋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320" w:firstLineChars="100"/>
              <w:jc w:val="left"/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企</w:t>
            </w:r>
          </w:p>
          <w:p>
            <w:pPr>
              <w:ind w:firstLine="320" w:firstLineChars="100"/>
              <w:jc w:val="left"/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业</w:t>
            </w:r>
          </w:p>
          <w:p>
            <w:pPr>
              <w:ind w:firstLine="320" w:firstLineChars="100"/>
              <w:jc w:val="left"/>
              <w:rPr>
                <w:rFonts w:ascii="Times New Roman" w:hAnsi="Times New Roman" w:eastAsia="仿宋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介</w:t>
            </w:r>
          </w:p>
          <w:p>
            <w:pPr>
              <w:ind w:firstLine="320" w:firstLineChars="100"/>
              <w:jc w:val="left"/>
              <w:rPr>
                <w:rFonts w:ascii="Times New Roman" w:hAnsi="Times New Roman" w:eastAsia="仿宋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绍</w:t>
            </w:r>
          </w:p>
        </w:tc>
        <w:tc>
          <w:tcPr>
            <w:tcW w:w="6741" w:type="dxa"/>
            <w:gridSpan w:val="3"/>
          </w:tcPr>
          <w:p>
            <w:pPr>
              <w:rPr>
                <w:rFonts w:ascii="Times New Roman" w:hAnsi="Times New Roman" w:eastAsia="仿宋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6" w:hRule="atLeast"/>
        </w:trPr>
        <w:tc>
          <w:tcPr>
            <w:tcW w:w="1555" w:type="dxa"/>
          </w:tcPr>
          <w:p>
            <w:pPr>
              <w:ind w:firstLine="320" w:firstLineChars="100"/>
              <w:rPr>
                <w:rFonts w:ascii="Times New Roman" w:hAnsi="Times New Roman" w:eastAsia="仿宋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320" w:firstLineChars="100"/>
              <w:rPr>
                <w:rFonts w:ascii="Times New Roman" w:hAnsi="Times New Roman" w:eastAsia="仿宋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技</w:t>
            </w:r>
          </w:p>
          <w:p>
            <w:pPr>
              <w:ind w:firstLine="320" w:firstLineChars="100"/>
              <w:rPr>
                <w:rFonts w:ascii="Times New Roman" w:hAnsi="Times New Roman" w:eastAsia="仿宋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术</w:t>
            </w:r>
          </w:p>
          <w:p>
            <w:pPr>
              <w:ind w:firstLine="320" w:firstLineChars="100"/>
              <w:rPr>
                <w:rFonts w:ascii="Times New Roman" w:hAnsi="Times New Roman" w:eastAsia="仿宋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需</w:t>
            </w:r>
          </w:p>
          <w:p>
            <w:pPr>
              <w:ind w:firstLine="320" w:firstLineChars="100"/>
              <w:rPr>
                <w:rFonts w:ascii="Times New Roman" w:hAnsi="Times New Roman" w:eastAsia="仿宋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求</w:t>
            </w:r>
          </w:p>
        </w:tc>
        <w:tc>
          <w:tcPr>
            <w:tcW w:w="6741" w:type="dxa"/>
            <w:gridSpan w:val="3"/>
          </w:tcPr>
          <w:p>
            <w:pPr>
              <w:rPr>
                <w:rFonts w:ascii="Times New Roman" w:hAnsi="Times New Roman" w:eastAsia="仿宋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784C66A"/>
    <w:multiLevelType w:val="singleLevel"/>
    <w:tmpl w:val="8784C66A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C7E7A9F"/>
    <w:multiLevelType w:val="singleLevel"/>
    <w:tmpl w:val="0C7E7A9F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A062E0"/>
    <w:rsid w:val="12A062E0"/>
    <w:rsid w:val="1D376906"/>
    <w:rsid w:val="207A3E7F"/>
    <w:rsid w:val="211722AD"/>
    <w:rsid w:val="212E283A"/>
    <w:rsid w:val="313C2BD7"/>
    <w:rsid w:val="33DE4E01"/>
    <w:rsid w:val="3A3B0EB2"/>
    <w:rsid w:val="54174C0A"/>
    <w:rsid w:val="5798736B"/>
    <w:rsid w:val="60DC0E1D"/>
    <w:rsid w:val="61224B28"/>
    <w:rsid w:val="76F32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semiHidden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7"/>
    <w:basedOn w:val="1"/>
    <w:next w:val="1"/>
    <w:unhideWhenUsed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iPriority w:val="0"/>
    <w:rPr>
      <w:color w:val="0000FF"/>
      <w:u w:val="single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2020-08-12T01:14:00Z</dcterms:created>
  <dc:creator>pc</dc:creator>
  <cp:lastModifiedBy>浠浠</cp:lastModifiedBy>
  <cp:lastPrinted>2020-09-14T06:41:00Z</cp:lastPrinted>
  <dcterms:modified xsi:type="dcterms:W3CDTF">2020-09-14T07:29:03Z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