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00" w:rsidRPr="008C674C" w:rsidRDefault="00A814CC">
      <w:pPr>
        <w:spacing w:line="560" w:lineRule="exact"/>
        <w:jc w:val="center"/>
        <w:rPr>
          <w:rFonts w:ascii="华文中宋" w:eastAsia="华文中宋" w:hAnsi="华文中宋" w:cs="宋体"/>
          <w:kern w:val="0"/>
          <w:sz w:val="44"/>
          <w:szCs w:val="32"/>
        </w:rPr>
      </w:pPr>
      <w:r w:rsidRPr="008C674C">
        <w:rPr>
          <w:rFonts w:ascii="华文中宋" w:eastAsia="华文中宋" w:hAnsi="华文中宋" w:cs="宋体" w:hint="eastAsia"/>
          <w:kern w:val="0"/>
          <w:sz w:val="44"/>
          <w:szCs w:val="32"/>
        </w:rPr>
        <w:t>关于开展2016年天津市大学生知识产权</w:t>
      </w:r>
    </w:p>
    <w:p w:rsidR="003D3F00" w:rsidRPr="008C674C" w:rsidRDefault="00A814CC">
      <w:pPr>
        <w:spacing w:line="560" w:lineRule="exact"/>
        <w:jc w:val="center"/>
        <w:rPr>
          <w:rFonts w:ascii="华文中宋" w:eastAsia="华文中宋" w:hAnsi="华文中宋" w:cs="宋体"/>
          <w:kern w:val="0"/>
          <w:sz w:val="44"/>
          <w:szCs w:val="32"/>
        </w:rPr>
      </w:pPr>
      <w:r w:rsidRPr="008C674C">
        <w:rPr>
          <w:rFonts w:ascii="华文中宋" w:eastAsia="华文中宋" w:hAnsi="华文中宋" w:cs="宋体" w:hint="eastAsia"/>
          <w:kern w:val="0"/>
          <w:sz w:val="44"/>
          <w:szCs w:val="32"/>
        </w:rPr>
        <w:t>创新创业发明与设计大赛的</w:t>
      </w:r>
      <w:r w:rsidRPr="008C674C">
        <w:rPr>
          <w:rFonts w:ascii="华文中宋" w:eastAsia="华文中宋" w:hAnsi="华文中宋" w:cs="宋体"/>
          <w:kern w:val="0"/>
          <w:sz w:val="44"/>
          <w:szCs w:val="32"/>
        </w:rPr>
        <w:t>通知</w:t>
      </w:r>
    </w:p>
    <w:p w:rsidR="003D3F00" w:rsidRDefault="003D3F00">
      <w:pPr>
        <w:jc w:val="center"/>
        <w:rPr>
          <w:rFonts w:ascii="华文中宋" w:eastAsia="华文中宋" w:hAnsi="华文中宋" w:cs="宋体"/>
          <w:kern w:val="0"/>
          <w:sz w:val="36"/>
          <w:szCs w:val="44"/>
        </w:rPr>
      </w:pPr>
    </w:p>
    <w:p w:rsidR="003D3F00" w:rsidRPr="0036777D" w:rsidRDefault="00A814CC">
      <w:pPr>
        <w:widowControl/>
        <w:shd w:val="clear" w:color="auto" w:fill="FFFFFF"/>
        <w:spacing w:line="560" w:lineRule="exact"/>
        <w:ind w:firstLineChars="200" w:firstLine="640"/>
        <w:jc w:val="left"/>
        <w:rPr>
          <w:rFonts w:ascii="仿宋_GB2312" w:eastAsia="仿宋_GB2312" w:hAnsi="宋体" w:cs="宋体" w:hint="eastAsia"/>
          <w:color w:val="333333"/>
          <w:kern w:val="0"/>
          <w:sz w:val="32"/>
          <w:szCs w:val="32"/>
        </w:rPr>
      </w:pPr>
      <w:r w:rsidRPr="0036777D">
        <w:rPr>
          <w:rFonts w:ascii="仿宋_GB2312" w:eastAsia="仿宋_GB2312" w:hAnsi="宋体" w:cs="宋体" w:hint="eastAsia"/>
          <w:color w:val="333333"/>
          <w:kern w:val="0"/>
          <w:sz w:val="32"/>
          <w:szCs w:val="32"/>
        </w:rPr>
        <w:t>为贯彻落实党的十八大提出的创新驱动发展战略，</w:t>
      </w:r>
      <w:r w:rsidRPr="0036777D">
        <w:rPr>
          <w:rFonts w:ascii="仿宋_GB2312" w:eastAsia="仿宋_GB2312" w:hAnsi="仿宋" w:cs="宋体" w:hint="eastAsia"/>
          <w:color w:val="333333"/>
          <w:kern w:val="0"/>
          <w:sz w:val="32"/>
          <w:szCs w:val="32"/>
        </w:rPr>
        <w:t>落实</w:t>
      </w:r>
      <w:r w:rsidRPr="0036777D">
        <w:rPr>
          <w:rFonts w:ascii="仿宋_GB2312" w:eastAsia="仿宋_GB2312" w:hint="eastAsia"/>
          <w:kern w:val="0"/>
          <w:sz w:val="32"/>
          <w:szCs w:val="32"/>
        </w:rPr>
        <w:t>市委、市政府</w:t>
      </w:r>
      <w:bookmarkStart w:id="0" w:name="_GoBack"/>
      <w:bookmarkEnd w:id="0"/>
      <w:r w:rsidRPr="0036777D">
        <w:rPr>
          <w:rFonts w:ascii="仿宋_GB2312" w:eastAsia="仿宋_GB2312" w:hint="eastAsia"/>
          <w:kern w:val="0"/>
          <w:sz w:val="32"/>
          <w:szCs w:val="32"/>
        </w:rPr>
        <w:t>有关大众创业、万众创新的重大部署，</w:t>
      </w:r>
      <w:r w:rsidRPr="0036777D">
        <w:rPr>
          <w:rFonts w:ascii="仿宋_GB2312" w:eastAsia="仿宋_GB2312" w:hAnsi="仿宋" w:cs="宋体" w:hint="eastAsia"/>
          <w:color w:val="333333"/>
          <w:kern w:val="0"/>
          <w:sz w:val="32"/>
          <w:szCs w:val="32"/>
        </w:rPr>
        <w:t>促进全市高校师生发明与创造蓬勃开展，发挥知识产权对全社会创新创业的服务和保障作用，市知识产权局、市教委共同发起举办天津市大学生知识产权创新创业发明与设计大赛</w:t>
      </w:r>
      <w:r w:rsidRPr="0036777D">
        <w:rPr>
          <w:rFonts w:ascii="仿宋_GB2312" w:eastAsia="仿宋_GB2312" w:hAnsi="宋体" w:cs="宋体" w:hint="eastAsia"/>
          <w:color w:val="333333"/>
          <w:kern w:val="0"/>
          <w:sz w:val="32"/>
          <w:szCs w:val="32"/>
        </w:rPr>
        <w:t>。现就大赛具体内容通知如下：</w:t>
      </w:r>
    </w:p>
    <w:p w:rsidR="003D3F00" w:rsidRDefault="00A814CC">
      <w:pPr>
        <w:adjustRightInd w:val="0"/>
        <w:snapToGrid w:val="0"/>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一、组织单位</w:t>
      </w:r>
    </w:p>
    <w:p w:rsidR="003D3F00" w:rsidRDefault="008C674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主办：天津市知识产权局、天津市教育委员会</w:t>
      </w:r>
    </w:p>
    <w:p w:rsidR="003D3F00" w:rsidRDefault="0008101A">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承办：天津大学</w:t>
      </w:r>
    </w:p>
    <w:p w:rsidR="003D3F00" w:rsidRDefault="00A814C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大赛</w:t>
      </w:r>
      <w:r>
        <w:rPr>
          <w:rFonts w:ascii="仿宋_GB2312" w:eastAsia="仿宋_GB2312"/>
          <w:sz w:val="32"/>
          <w:szCs w:val="32"/>
        </w:rPr>
        <w:t>组委会设在天津大学</w:t>
      </w:r>
    </w:p>
    <w:p w:rsidR="003D3F00" w:rsidRDefault="00A814CC">
      <w:pPr>
        <w:adjustRightInd w:val="0"/>
        <w:snapToGrid w:val="0"/>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二、参赛项目类别</w:t>
      </w:r>
    </w:p>
    <w:p w:rsidR="003D3F00" w:rsidRDefault="00A814C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本次参赛</w:t>
      </w:r>
      <w:r w:rsidR="008C674C">
        <w:rPr>
          <w:rFonts w:ascii="仿宋_GB2312" w:eastAsia="仿宋_GB2312" w:hint="eastAsia"/>
          <w:sz w:val="32"/>
          <w:szCs w:val="32"/>
        </w:rPr>
        <w:t>项目</w:t>
      </w:r>
      <w:r>
        <w:rPr>
          <w:rFonts w:ascii="仿宋_GB2312" w:eastAsia="仿宋_GB2312" w:hint="eastAsia"/>
          <w:sz w:val="32"/>
          <w:szCs w:val="32"/>
        </w:rPr>
        <w:t>为</w:t>
      </w:r>
      <w:r w:rsidRPr="008C674C">
        <w:rPr>
          <w:rFonts w:ascii="仿宋_GB2312" w:eastAsia="仿宋_GB2312" w:hint="eastAsia"/>
          <w:sz w:val="32"/>
          <w:szCs w:val="32"/>
        </w:rPr>
        <w:t>2014年6月1日以后授权（申请）</w:t>
      </w:r>
      <w:r w:rsidRPr="008C674C">
        <w:rPr>
          <w:rFonts w:ascii="仿宋_GB2312" w:eastAsia="仿宋_GB2312"/>
          <w:sz w:val="32"/>
          <w:szCs w:val="32"/>
        </w:rPr>
        <w:t>专利</w:t>
      </w:r>
      <w:r w:rsidRPr="008C674C">
        <w:rPr>
          <w:rFonts w:ascii="仿宋_GB2312" w:eastAsia="仿宋_GB2312" w:hint="eastAsia"/>
          <w:sz w:val="32"/>
          <w:szCs w:val="32"/>
        </w:rPr>
        <w:t>的</w:t>
      </w:r>
      <w:r w:rsidRPr="008C674C">
        <w:rPr>
          <w:rFonts w:ascii="仿宋_GB2312" w:eastAsia="仿宋_GB2312"/>
          <w:sz w:val="32"/>
          <w:szCs w:val="32"/>
        </w:rPr>
        <w:t>技术（产品）项目</w:t>
      </w:r>
      <w:r w:rsidRPr="008C674C">
        <w:rPr>
          <w:rFonts w:ascii="仿宋_GB2312" w:eastAsia="仿宋_GB2312" w:hint="eastAsia"/>
          <w:sz w:val="32"/>
          <w:szCs w:val="32"/>
        </w:rPr>
        <w:t>，</w:t>
      </w:r>
      <w:r>
        <w:rPr>
          <w:rFonts w:ascii="仿宋_GB2312" w:eastAsia="仿宋_GB2312" w:hint="eastAsia"/>
          <w:sz w:val="32"/>
          <w:szCs w:val="32"/>
        </w:rPr>
        <w:t>项目类别将按照天津市18个重点产业划分，</w:t>
      </w:r>
      <w:r>
        <w:rPr>
          <w:rFonts w:ascii="仿宋_GB2312" w:eastAsia="仿宋_GB2312"/>
          <w:sz w:val="32"/>
          <w:szCs w:val="32"/>
        </w:rPr>
        <w:t>即</w:t>
      </w:r>
      <w:r>
        <w:rPr>
          <w:rFonts w:ascii="仿宋_GB2312" w:eastAsia="仿宋_GB2312" w:hint="eastAsia"/>
          <w:sz w:val="32"/>
          <w:szCs w:val="32"/>
        </w:rPr>
        <w:t>：A高端装备；B海洋工程装备；C民用航空；D汽车及核心零部件；E新能源汽车；F集成电路；G智能终端；H生物医药；I医疗器械；J软件业；K钢铁产业转型；L石油和化学工业；M食品工业；N现代物流业；O金融服务业；P节能环保；Q自行车；R电子商务等产业领域项目。</w:t>
      </w:r>
    </w:p>
    <w:p w:rsidR="003D3F00" w:rsidRDefault="00A814CC">
      <w:pPr>
        <w:adjustRightInd w:val="0"/>
        <w:snapToGrid w:val="0"/>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三、参赛对象</w:t>
      </w:r>
    </w:p>
    <w:p w:rsidR="003D3F00" w:rsidRPr="001744F2" w:rsidRDefault="00A814C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本次活动面向天津市普通本科高校的全体学生及教师。凡2016年9月1日前正式注册的普通本科高校全日制普通</w:t>
      </w:r>
      <w:r>
        <w:rPr>
          <w:rFonts w:ascii="仿宋_GB2312" w:eastAsia="仿宋_GB2312" w:hint="eastAsia"/>
          <w:sz w:val="32"/>
          <w:szCs w:val="32"/>
        </w:rPr>
        <w:lastRenderedPageBreak/>
        <w:t>本（专）科生、硕士、博士研究生在校学生，均可参赛。教师申报参赛的项目成果须有学生参加，成果的主要完成人（</w:t>
      </w:r>
      <w:r>
        <w:rPr>
          <w:rFonts w:ascii="仿宋_GB2312" w:eastAsia="仿宋_GB2312"/>
          <w:sz w:val="32"/>
          <w:szCs w:val="32"/>
        </w:rPr>
        <w:t>前三位）</w:t>
      </w:r>
      <w:r>
        <w:rPr>
          <w:rFonts w:ascii="仿宋_GB2312" w:eastAsia="仿宋_GB2312" w:hint="eastAsia"/>
          <w:sz w:val="32"/>
          <w:szCs w:val="32"/>
        </w:rPr>
        <w:t>须</w:t>
      </w:r>
      <w:r>
        <w:rPr>
          <w:rFonts w:ascii="仿宋_GB2312" w:eastAsia="仿宋_GB2312"/>
          <w:sz w:val="32"/>
          <w:szCs w:val="32"/>
        </w:rPr>
        <w:t>至少有一名为在校</w:t>
      </w:r>
      <w:r>
        <w:rPr>
          <w:rFonts w:ascii="仿宋_GB2312" w:eastAsia="仿宋_GB2312" w:hint="eastAsia"/>
          <w:sz w:val="32"/>
          <w:szCs w:val="32"/>
        </w:rPr>
        <w:t>学</w:t>
      </w:r>
      <w:r>
        <w:rPr>
          <w:rFonts w:ascii="仿宋_GB2312" w:eastAsia="仿宋_GB2312"/>
          <w:sz w:val="32"/>
          <w:szCs w:val="32"/>
        </w:rPr>
        <w:t>生</w:t>
      </w:r>
      <w:r>
        <w:rPr>
          <w:rFonts w:ascii="仿宋_GB2312" w:eastAsia="仿宋_GB2312" w:hint="eastAsia"/>
          <w:sz w:val="32"/>
          <w:szCs w:val="32"/>
        </w:rPr>
        <w:t>。进入决赛的参赛项目须由学生进行展示，</w:t>
      </w:r>
      <w:r w:rsidRPr="001744F2">
        <w:rPr>
          <w:rFonts w:ascii="仿宋_GB2312" w:eastAsia="仿宋_GB2312" w:hint="eastAsia"/>
          <w:sz w:val="32"/>
          <w:szCs w:val="32"/>
        </w:rPr>
        <w:t>大赛获奖荣誉将授予参赛学生。</w:t>
      </w:r>
    </w:p>
    <w:p w:rsidR="003D3F00" w:rsidRDefault="00A814C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个人或团队均可报名参赛。凡申报个人项目的，报名者须承担项目参赛的全部工作； 2人及以上参赛的，须以团队形式报名。</w:t>
      </w:r>
    </w:p>
    <w:p w:rsidR="003D3F00" w:rsidRDefault="00A814CC">
      <w:pPr>
        <w:adjustRightInd w:val="0"/>
        <w:snapToGrid w:val="0"/>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四、大赛组织方式</w:t>
      </w:r>
    </w:p>
    <w:p w:rsidR="003D3F00" w:rsidRDefault="00C67435">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本次大赛将分为初赛和决赛两个阶段</w:t>
      </w:r>
    </w:p>
    <w:p w:rsidR="003D3F00" w:rsidRDefault="008C674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sidR="00A814CC">
        <w:rPr>
          <w:rFonts w:ascii="仿宋_GB2312" w:eastAsia="仿宋_GB2312" w:hint="eastAsia"/>
          <w:sz w:val="32"/>
          <w:szCs w:val="32"/>
        </w:rPr>
        <w:t>初赛：各高校根据大赛组委会统一部署，组织校内选拔，推荐不少于3件</w:t>
      </w:r>
      <w:r w:rsidR="00A814CC">
        <w:rPr>
          <w:rFonts w:ascii="仿宋_GB2312" w:eastAsia="仿宋_GB2312"/>
          <w:sz w:val="32"/>
          <w:szCs w:val="32"/>
        </w:rPr>
        <w:t>，不多于</w:t>
      </w:r>
      <w:r w:rsidR="00A814CC">
        <w:rPr>
          <w:rFonts w:ascii="仿宋_GB2312" w:eastAsia="仿宋_GB2312" w:hint="eastAsia"/>
          <w:sz w:val="32"/>
          <w:szCs w:val="32"/>
        </w:rPr>
        <w:t>5件优秀项目参加决赛。</w:t>
      </w:r>
    </w:p>
    <w:p w:rsidR="003D3F00" w:rsidRDefault="008C674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w:t>
      </w:r>
      <w:r w:rsidR="00A814CC">
        <w:rPr>
          <w:rFonts w:ascii="仿宋_GB2312" w:eastAsia="仿宋_GB2312" w:hint="eastAsia"/>
          <w:sz w:val="32"/>
          <w:szCs w:val="32"/>
        </w:rPr>
        <w:t>决赛：大赛组委会组织专家对初赛项目进行统一函评，选拔出优秀</w:t>
      </w:r>
      <w:r>
        <w:rPr>
          <w:rFonts w:ascii="仿宋_GB2312" w:eastAsia="仿宋_GB2312" w:hint="eastAsia"/>
          <w:sz w:val="32"/>
          <w:szCs w:val="32"/>
        </w:rPr>
        <w:t>项目</w:t>
      </w:r>
      <w:r w:rsidR="00A814CC">
        <w:rPr>
          <w:rFonts w:ascii="仿宋_GB2312" w:eastAsia="仿宋_GB2312" w:hint="eastAsia"/>
          <w:sz w:val="32"/>
          <w:szCs w:val="32"/>
        </w:rPr>
        <w:t>参加2016年天津市知识产权创新创业发明与设计大赛。</w:t>
      </w:r>
    </w:p>
    <w:p w:rsidR="003D3F00" w:rsidRDefault="00A814CC">
      <w:pPr>
        <w:adjustRightInd w:val="0"/>
        <w:snapToGrid w:val="0"/>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五、申报材料</w:t>
      </w:r>
    </w:p>
    <w:p w:rsidR="003D3F00" w:rsidRDefault="00A814C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请各高校自行组织</w:t>
      </w:r>
      <w:r>
        <w:rPr>
          <w:rFonts w:ascii="仿宋_GB2312" w:eastAsia="仿宋_GB2312"/>
          <w:sz w:val="32"/>
          <w:szCs w:val="32"/>
        </w:rPr>
        <w:t>开展</w:t>
      </w:r>
      <w:r>
        <w:rPr>
          <w:rFonts w:ascii="仿宋_GB2312" w:eastAsia="仿宋_GB2312" w:hint="eastAsia"/>
          <w:sz w:val="32"/>
          <w:szCs w:val="32"/>
        </w:rPr>
        <w:t>项目征集工作</w:t>
      </w:r>
      <w:r>
        <w:rPr>
          <w:rFonts w:ascii="仿宋_GB2312" w:eastAsia="仿宋_GB2312"/>
          <w:sz w:val="32"/>
          <w:szCs w:val="32"/>
        </w:rPr>
        <w:t>并开展</w:t>
      </w:r>
      <w:r>
        <w:rPr>
          <w:rFonts w:ascii="仿宋_GB2312" w:eastAsia="仿宋_GB2312" w:hint="eastAsia"/>
          <w:sz w:val="32"/>
          <w:szCs w:val="32"/>
        </w:rPr>
        <w:t>初赛，将本校推荐</w:t>
      </w:r>
      <w:r w:rsidR="008C674C">
        <w:rPr>
          <w:rFonts w:ascii="仿宋_GB2312" w:eastAsia="仿宋_GB2312" w:hint="eastAsia"/>
          <w:sz w:val="32"/>
          <w:szCs w:val="32"/>
        </w:rPr>
        <w:t>项目</w:t>
      </w:r>
      <w:r>
        <w:rPr>
          <w:rFonts w:ascii="仿宋_GB2312" w:eastAsia="仿宋_GB2312" w:hint="eastAsia"/>
          <w:sz w:val="32"/>
          <w:szCs w:val="32"/>
        </w:rPr>
        <w:t>整理完毕后，上交至大赛组委会。需提交</w:t>
      </w:r>
      <w:r>
        <w:rPr>
          <w:rFonts w:ascii="仿宋_GB2312" w:eastAsia="仿宋_GB2312"/>
          <w:sz w:val="32"/>
          <w:szCs w:val="32"/>
        </w:rPr>
        <w:t>的资料如下：</w:t>
      </w:r>
    </w:p>
    <w:p w:rsidR="003D3F00" w:rsidRDefault="00A814C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参赛项目需填写《2016年天津市大学生知识产权创新创业发明与设计大赛项目申报表》（见附件1）。</w:t>
      </w:r>
    </w:p>
    <w:p w:rsidR="003D3F00" w:rsidRDefault="00A814C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参赛项目需提供的项目专利资料、产品技术图片（数据字节不超过3M）和募资项目多媒体演示资料（PPT版本）。</w:t>
      </w:r>
    </w:p>
    <w:p w:rsidR="003D3F00" w:rsidRDefault="00A814C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参赛项目应于2016年</w:t>
      </w:r>
      <w:r>
        <w:rPr>
          <w:rFonts w:ascii="仿宋_GB2312" w:eastAsia="仿宋_GB2312"/>
          <w:sz w:val="32"/>
          <w:szCs w:val="32"/>
        </w:rPr>
        <w:t>10</w:t>
      </w:r>
      <w:r>
        <w:rPr>
          <w:rFonts w:ascii="仿宋_GB2312" w:eastAsia="仿宋_GB2312" w:hint="eastAsia"/>
          <w:sz w:val="32"/>
          <w:szCs w:val="32"/>
        </w:rPr>
        <w:t>月21日前，将《2016年天津市大学生知识产权创新创业发明与设计大赛项目申报表》、</w:t>
      </w:r>
      <w:r>
        <w:rPr>
          <w:rFonts w:ascii="仿宋_GB2312" w:eastAsia="仿宋_GB2312" w:hint="eastAsia"/>
          <w:sz w:val="32"/>
          <w:szCs w:val="32"/>
        </w:rPr>
        <w:lastRenderedPageBreak/>
        <w:t>专利证书复印件、权利要求书、产品技术图片和PPT演示资料、相应对应申报项目类型佐证材料等统一用A4纸装订成册，一式5份，同时报送电子件到大赛组委会</w:t>
      </w:r>
      <w:r>
        <w:rPr>
          <w:rFonts w:ascii="仿宋_GB2312" w:eastAsia="仿宋_GB2312"/>
          <w:sz w:val="32"/>
          <w:szCs w:val="32"/>
        </w:rPr>
        <w:t>（</w:t>
      </w:r>
      <w:r>
        <w:rPr>
          <w:rFonts w:ascii="仿宋_GB2312" w:eastAsia="仿宋_GB2312" w:hint="eastAsia"/>
          <w:sz w:val="32"/>
          <w:szCs w:val="32"/>
        </w:rPr>
        <w:t>天津市</w:t>
      </w:r>
      <w:r>
        <w:rPr>
          <w:rFonts w:ascii="仿宋_GB2312" w:eastAsia="仿宋_GB2312"/>
          <w:sz w:val="32"/>
          <w:szCs w:val="32"/>
        </w:rPr>
        <w:t>津南区海河教育园区雅观路</w:t>
      </w:r>
      <w:r>
        <w:rPr>
          <w:rFonts w:ascii="仿宋_GB2312" w:eastAsia="仿宋_GB2312" w:hint="eastAsia"/>
          <w:sz w:val="32"/>
          <w:szCs w:val="32"/>
        </w:rPr>
        <w:t>135号，</w:t>
      </w:r>
      <w:r>
        <w:rPr>
          <w:rFonts w:ascii="仿宋_GB2312" w:eastAsia="仿宋_GB2312"/>
          <w:sz w:val="32"/>
          <w:szCs w:val="32"/>
        </w:rPr>
        <w:t>天津大学大通学生中心C308</w:t>
      </w:r>
      <w:r>
        <w:rPr>
          <w:rFonts w:ascii="仿宋_GB2312" w:eastAsia="仿宋_GB2312" w:hint="eastAsia"/>
          <w:sz w:val="32"/>
          <w:szCs w:val="32"/>
        </w:rPr>
        <w:t>室</w:t>
      </w:r>
      <w:r w:rsidR="0008101A">
        <w:rPr>
          <w:rFonts w:ascii="仿宋_GB2312" w:eastAsia="仿宋_GB2312" w:hint="eastAsia"/>
          <w:sz w:val="32"/>
          <w:szCs w:val="32"/>
        </w:rPr>
        <w:t>，邮编300350</w:t>
      </w:r>
      <w:r>
        <w:rPr>
          <w:rFonts w:ascii="仿宋_GB2312" w:eastAsia="仿宋_GB2312"/>
          <w:sz w:val="32"/>
          <w:szCs w:val="32"/>
        </w:rPr>
        <w:t>）</w:t>
      </w:r>
      <w:r>
        <w:rPr>
          <w:rFonts w:ascii="仿宋_GB2312" w:eastAsia="仿宋_GB2312" w:hint="eastAsia"/>
          <w:sz w:val="32"/>
          <w:szCs w:val="32"/>
        </w:rPr>
        <w:t>。</w:t>
      </w:r>
    </w:p>
    <w:p w:rsidR="003D3F00" w:rsidRDefault="00A814CC">
      <w:pPr>
        <w:adjustRightInd w:val="0"/>
        <w:snapToGrid w:val="0"/>
        <w:spacing w:line="560" w:lineRule="exact"/>
        <w:ind w:firstLineChars="200" w:firstLine="640"/>
        <w:jc w:val="left"/>
        <w:rPr>
          <w:rFonts w:ascii="黑体" w:eastAsia="黑体" w:hAnsi="黑体"/>
          <w:bCs/>
          <w:sz w:val="32"/>
          <w:szCs w:val="32"/>
        </w:rPr>
      </w:pPr>
      <w:r>
        <w:rPr>
          <w:rFonts w:ascii="黑体" w:eastAsia="黑体" w:hAnsi="黑体" w:cs="黑体" w:hint="eastAsia"/>
          <w:sz w:val="32"/>
          <w:szCs w:val="32"/>
        </w:rPr>
        <w:t>六、</w:t>
      </w:r>
      <w:r>
        <w:rPr>
          <w:rFonts w:ascii="黑体" w:eastAsia="黑体" w:hAnsi="黑体" w:hint="eastAsia"/>
          <w:bCs/>
          <w:sz w:val="32"/>
          <w:szCs w:val="32"/>
        </w:rPr>
        <w:t>评审原则</w:t>
      </w:r>
    </w:p>
    <w:p w:rsidR="003D3F00" w:rsidRDefault="00A814C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2016年天津市大学生知识产权创新创业发明与设计大赛评审将遵循以下原则：</w:t>
      </w:r>
    </w:p>
    <w:p w:rsidR="003D3F00" w:rsidRDefault="00A814C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1、严禁任何抄袭和侵犯知识产权的行为；</w:t>
      </w:r>
    </w:p>
    <w:p w:rsidR="003D3F00" w:rsidRDefault="00A814C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2、评审过程中以</w:t>
      </w:r>
      <w:r w:rsidR="008C674C">
        <w:rPr>
          <w:rFonts w:ascii="仿宋_GB2312" w:eastAsia="仿宋_GB2312" w:hint="eastAsia"/>
          <w:sz w:val="32"/>
          <w:szCs w:val="32"/>
        </w:rPr>
        <w:t>项目</w:t>
      </w:r>
      <w:r>
        <w:rPr>
          <w:rFonts w:ascii="仿宋_GB2312" w:eastAsia="仿宋_GB2312" w:hint="eastAsia"/>
          <w:sz w:val="32"/>
          <w:szCs w:val="32"/>
        </w:rPr>
        <w:t>的创新性、实用性</w:t>
      </w:r>
      <w:proofErr w:type="gramStart"/>
      <w:r>
        <w:rPr>
          <w:rFonts w:ascii="仿宋_GB2312" w:eastAsia="仿宋_GB2312" w:hint="eastAsia"/>
          <w:sz w:val="32"/>
          <w:szCs w:val="32"/>
        </w:rPr>
        <w:t>做为</w:t>
      </w:r>
      <w:proofErr w:type="gramEnd"/>
      <w:r>
        <w:rPr>
          <w:rFonts w:ascii="仿宋_GB2312" w:eastAsia="仿宋_GB2312" w:hint="eastAsia"/>
          <w:sz w:val="32"/>
          <w:szCs w:val="32"/>
        </w:rPr>
        <w:t>基本评判依据；</w:t>
      </w:r>
    </w:p>
    <w:p w:rsidR="003D3F00" w:rsidRDefault="00A814C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3、评审过程中将综合考虑本（专）科生、硕士研究生和博士研究生在学术水平和科研能力上的差异；</w:t>
      </w:r>
    </w:p>
    <w:p w:rsidR="003D3F00" w:rsidRDefault="00A814CC">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4、获奖</w:t>
      </w:r>
      <w:r w:rsidR="008C674C">
        <w:rPr>
          <w:rFonts w:ascii="仿宋_GB2312" w:eastAsia="仿宋_GB2312" w:hint="eastAsia"/>
          <w:sz w:val="32"/>
          <w:szCs w:val="32"/>
        </w:rPr>
        <w:t>项目</w:t>
      </w:r>
      <w:r>
        <w:rPr>
          <w:rFonts w:ascii="仿宋_GB2312" w:eastAsia="仿宋_GB2312" w:hint="eastAsia"/>
          <w:sz w:val="32"/>
          <w:szCs w:val="32"/>
        </w:rPr>
        <w:t>将被推荐参加2016年天津市知识产权创新创业发明与设计大赛总赛。</w:t>
      </w:r>
    </w:p>
    <w:p w:rsidR="003D3F00" w:rsidRDefault="003D3F00">
      <w:pPr>
        <w:adjustRightInd w:val="0"/>
        <w:snapToGrid w:val="0"/>
        <w:spacing w:line="560" w:lineRule="exact"/>
        <w:ind w:firstLineChars="200" w:firstLine="640"/>
        <w:jc w:val="left"/>
        <w:rPr>
          <w:rFonts w:ascii="仿宋_GB2312" w:eastAsia="仿宋_GB2312"/>
          <w:sz w:val="32"/>
          <w:szCs w:val="32"/>
        </w:rPr>
      </w:pPr>
    </w:p>
    <w:p w:rsidR="003D3F00" w:rsidRDefault="00A814C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联系人与</w:t>
      </w:r>
      <w:r>
        <w:rPr>
          <w:rFonts w:ascii="仿宋_GB2312" w:eastAsia="仿宋_GB2312"/>
          <w:sz w:val="32"/>
          <w:szCs w:val="32"/>
        </w:rPr>
        <w:t>联系电话</w:t>
      </w:r>
      <w:r>
        <w:rPr>
          <w:rFonts w:ascii="仿宋_GB2312" w:eastAsia="仿宋_GB2312" w:hint="eastAsia"/>
          <w:sz w:val="32"/>
          <w:szCs w:val="32"/>
        </w:rPr>
        <w:t>：</w:t>
      </w:r>
    </w:p>
    <w:p w:rsidR="003D3F00" w:rsidRDefault="00A814C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天津大学团委 李莉 </w:t>
      </w:r>
      <w:r w:rsidR="008C674C">
        <w:rPr>
          <w:rFonts w:ascii="仿宋_GB2312" w:eastAsia="仿宋_GB2312" w:hint="eastAsia"/>
          <w:sz w:val="32"/>
          <w:szCs w:val="32"/>
        </w:rPr>
        <w:t xml:space="preserve"> </w:t>
      </w:r>
      <w:r>
        <w:rPr>
          <w:rFonts w:ascii="仿宋_GB2312" w:eastAsia="仿宋_GB2312" w:hint="eastAsia"/>
          <w:sz w:val="32"/>
          <w:szCs w:val="32"/>
        </w:rPr>
        <w:t>电话022-27405540</w:t>
      </w:r>
    </w:p>
    <w:p w:rsidR="003D3F00" w:rsidRDefault="00A814C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天津市知识产权服务中心   </w:t>
      </w:r>
      <w:proofErr w:type="gramStart"/>
      <w:r>
        <w:rPr>
          <w:rFonts w:ascii="仿宋_GB2312" w:eastAsia="仿宋_GB2312" w:hint="eastAsia"/>
          <w:sz w:val="32"/>
          <w:szCs w:val="32"/>
        </w:rPr>
        <w:t>龙悦</w:t>
      </w:r>
      <w:proofErr w:type="gramEnd"/>
      <w:r>
        <w:rPr>
          <w:rFonts w:ascii="仿宋_GB2312" w:eastAsia="仿宋_GB2312" w:hint="eastAsia"/>
          <w:sz w:val="32"/>
          <w:szCs w:val="32"/>
        </w:rPr>
        <w:t xml:space="preserve"> 电话022-23039872</w:t>
      </w:r>
    </w:p>
    <w:p w:rsidR="008C674C" w:rsidRDefault="008C674C">
      <w:pPr>
        <w:adjustRightInd w:val="0"/>
        <w:snapToGrid w:val="0"/>
        <w:spacing w:line="560" w:lineRule="exact"/>
        <w:ind w:firstLineChars="200" w:firstLine="640"/>
        <w:rPr>
          <w:rFonts w:ascii="仿宋_GB2312" w:eastAsia="仿宋_GB2312"/>
          <w:sz w:val="32"/>
          <w:szCs w:val="32"/>
        </w:rPr>
      </w:pPr>
    </w:p>
    <w:p w:rsidR="003D3F00" w:rsidRDefault="00A814CC">
      <w:pPr>
        <w:widowControl/>
        <w:spacing w:line="600" w:lineRule="exact"/>
        <w:jc w:val="left"/>
        <w:rPr>
          <w:rFonts w:ascii="仿宋" w:eastAsia="仿宋" w:hAnsi="仿宋" w:cs="仿宋"/>
          <w:kern w:val="0"/>
          <w:sz w:val="32"/>
          <w:szCs w:val="32"/>
        </w:rPr>
      </w:pPr>
      <w:r>
        <w:rPr>
          <w:rFonts w:ascii="仿宋_GB2312" w:eastAsia="仿宋_GB2312" w:hAnsi="Times New Roman" w:cs="仿宋_GB2312" w:hint="eastAsia"/>
          <w:kern w:val="0"/>
          <w:sz w:val="32"/>
          <w:szCs w:val="32"/>
        </w:rPr>
        <w:t>附件</w:t>
      </w:r>
      <w:r>
        <w:rPr>
          <w:rFonts w:ascii="仿宋_GB2312" w:eastAsia="仿宋_GB2312" w:hAnsi="Times New Roman" w:cs="Times New Roman" w:hint="eastAsia"/>
          <w:kern w:val="0"/>
          <w:sz w:val="32"/>
          <w:szCs w:val="32"/>
        </w:rPr>
        <w:t>1、</w:t>
      </w:r>
      <w:r>
        <w:rPr>
          <w:rFonts w:ascii="仿宋" w:eastAsia="仿宋" w:hAnsi="仿宋" w:cs="仿宋" w:hint="eastAsia"/>
          <w:kern w:val="0"/>
          <w:sz w:val="32"/>
          <w:szCs w:val="32"/>
        </w:rPr>
        <w:t>2016年天津市大学生知识产权创新创业</w:t>
      </w:r>
      <w:r>
        <w:rPr>
          <w:rFonts w:ascii="仿宋" w:eastAsia="仿宋" w:hAnsi="仿宋" w:cs="仿宋" w:hint="eastAsia"/>
          <w:sz w:val="32"/>
          <w:szCs w:val="32"/>
        </w:rPr>
        <w:t>发明与设计</w:t>
      </w:r>
      <w:r>
        <w:rPr>
          <w:rFonts w:ascii="仿宋" w:eastAsia="仿宋" w:hAnsi="仿宋" w:cs="仿宋" w:hint="eastAsia"/>
          <w:kern w:val="0"/>
          <w:sz w:val="32"/>
          <w:szCs w:val="32"/>
        </w:rPr>
        <w:t>大赛项目申报表</w:t>
      </w:r>
    </w:p>
    <w:p w:rsidR="003D3F00" w:rsidRDefault="00A814C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天津市</w:t>
      </w:r>
      <w:r>
        <w:rPr>
          <w:rFonts w:ascii="仿宋_GB2312" w:eastAsia="仿宋_GB2312"/>
          <w:sz w:val="32"/>
          <w:szCs w:val="32"/>
        </w:rPr>
        <w:t>知识产权局</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天津市</w:t>
      </w:r>
      <w:r>
        <w:rPr>
          <w:rFonts w:ascii="仿宋_GB2312" w:eastAsia="仿宋_GB2312"/>
          <w:sz w:val="32"/>
          <w:szCs w:val="32"/>
        </w:rPr>
        <w:t>教育委员会</w:t>
      </w:r>
    </w:p>
    <w:p w:rsidR="008C674C" w:rsidRDefault="008C674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2016年10月8日</w:t>
      </w:r>
    </w:p>
    <w:p w:rsidR="003D3F00" w:rsidRDefault="00A814CC" w:rsidP="008C674C">
      <w:pPr>
        <w:widowControl/>
        <w:jc w:val="left"/>
        <w:rPr>
          <w:rFonts w:ascii="黑体" w:eastAsia="黑体" w:hAnsi="Times New Roman" w:cs="Times New Roman"/>
          <w:kern w:val="0"/>
          <w:sz w:val="32"/>
          <w:szCs w:val="32"/>
        </w:rPr>
      </w:pPr>
      <w:r>
        <w:rPr>
          <w:rFonts w:eastAsia="仿宋_GB2312"/>
          <w:color w:val="FF0000"/>
          <w:sz w:val="30"/>
          <w:szCs w:val="30"/>
        </w:rPr>
        <w:br w:type="page"/>
      </w:r>
      <w:r>
        <w:rPr>
          <w:rFonts w:ascii="仿宋_GB2312" w:eastAsia="仿宋_GB2312" w:hAnsi="Times New Roman" w:cs="仿宋_GB2312" w:hint="eastAsia"/>
          <w:kern w:val="0"/>
          <w:sz w:val="32"/>
          <w:szCs w:val="32"/>
        </w:rPr>
        <w:lastRenderedPageBreak/>
        <w:t>附件</w:t>
      </w:r>
      <w:r>
        <w:rPr>
          <w:rFonts w:ascii="仿宋_GB2312" w:eastAsia="仿宋_GB2312" w:hAnsi="Times New Roman" w:cs="Times New Roman" w:hint="eastAsia"/>
          <w:kern w:val="0"/>
          <w:sz w:val="32"/>
          <w:szCs w:val="32"/>
        </w:rPr>
        <w:t>1</w:t>
      </w:r>
    </w:p>
    <w:p w:rsidR="008C674C" w:rsidRPr="008C674C" w:rsidRDefault="00A814CC">
      <w:pPr>
        <w:widowControl/>
        <w:spacing w:line="600" w:lineRule="exact"/>
        <w:jc w:val="center"/>
        <w:rPr>
          <w:rFonts w:ascii="华文中宋" w:eastAsia="华文中宋" w:hAnsi="华文中宋" w:cs="方正小标宋简体"/>
          <w:kern w:val="0"/>
          <w:sz w:val="44"/>
          <w:szCs w:val="32"/>
        </w:rPr>
      </w:pPr>
      <w:r w:rsidRPr="008C674C">
        <w:rPr>
          <w:rFonts w:ascii="华文中宋" w:eastAsia="华文中宋" w:hAnsi="华文中宋" w:cs="方正小标宋简体"/>
          <w:kern w:val="0"/>
          <w:sz w:val="44"/>
          <w:szCs w:val="32"/>
        </w:rPr>
        <w:t>2016</w:t>
      </w:r>
      <w:r w:rsidRPr="008C674C">
        <w:rPr>
          <w:rFonts w:ascii="华文中宋" w:eastAsia="华文中宋" w:hAnsi="华文中宋" w:cs="方正小标宋简体" w:hint="eastAsia"/>
          <w:kern w:val="0"/>
          <w:sz w:val="44"/>
          <w:szCs w:val="32"/>
        </w:rPr>
        <w:t>年天津市大学生知识产权创新创业</w:t>
      </w:r>
    </w:p>
    <w:p w:rsidR="003D3F00" w:rsidRPr="008C674C" w:rsidRDefault="00A814CC">
      <w:pPr>
        <w:widowControl/>
        <w:spacing w:line="600" w:lineRule="exact"/>
        <w:jc w:val="center"/>
        <w:rPr>
          <w:rFonts w:ascii="华文中宋" w:eastAsia="华文中宋" w:hAnsi="华文中宋" w:cs="方正小标宋简体"/>
          <w:kern w:val="0"/>
          <w:sz w:val="44"/>
          <w:szCs w:val="32"/>
        </w:rPr>
      </w:pPr>
      <w:r w:rsidRPr="008C674C">
        <w:rPr>
          <w:rFonts w:ascii="华文中宋" w:eastAsia="华文中宋" w:hAnsi="华文中宋" w:cs="方正小标宋简体" w:hint="eastAsia"/>
          <w:sz w:val="44"/>
          <w:szCs w:val="32"/>
        </w:rPr>
        <w:t>发明与设计</w:t>
      </w:r>
      <w:r w:rsidRPr="008C674C">
        <w:rPr>
          <w:rFonts w:ascii="华文中宋" w:eastAsia="华文中宋" w:hAnsi="华文中宋" w:cs="方正小标宋简体" w:hint="eastAsia"/>
          <w:kern w:val="0"/>
          <w:sz w:val="44"/>
          <w:szCs w:val="32"/>
        </w:rPr>
        <w:t>大赛项目申报表</w:t>
      </w:r>
    </w:p>
    <w:p w:rsidR="003D3F00" w:rsidRDefault="003D3F00">
      <w:pPr>
        <w:widowControl/>
        <w:spacing w:line="600" w:lineRule="exact"/>
        <w:jc w:val="center"/>
        <w:rPr>
          <w:rFonts w:ascii="方正小标宋简体" w:eastAsia="方正小标宋简体" w:hAnsi="Times New Roman" w:cs="Times New Roman"/>
          <w:kern w:val="0"/>
          <w:sz w:val="44"/>
          <w:szCs w:val="44"/>
        </w:rPr>
      </w:pPr>
    </w:p>
    <w:p w:rsidR="003D3F00" w:rsidRDefault="00A814CC">
      <w:pPr>
        <w:widowControl/>
        <w:spacing w:line="600" w:lineRule="exact"/>
        <w:ind w:leftChars="-200" w:left="-420" w:rightChars="-200" w:right="-42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填报时间</w:t>
      </w:r>
      <w:r>
        <w:rPr>
          <w:rFonts w:ascii="Times New Roman" w:eastAsia="仿宋_GB2312" w:hAnsi="Times New Roman" w:cs="仿宋_GB2312" w:hint="eastAsia"/>
          <w:kern w:val="0"/>
          <w:sz w:val="32"/>
          <w:szCs w:val="32"/>
        </w:rPr>
        <w:t xml:space="preserve">  </w:t>
      </w:r>
      <w:r>
        <w:rPr>
          <w:rFonts w:ascii="Times New Roman" w:eastAsia="仿宋_GB2312" w:hAnsi="Times New Roman" w:cs="Times New Roman"/>
          <w:kern w:val="0"/>
          <w:sz w:val="32"/>
          <w:szCs w:val="32"/>
        </w:rPr>
        <w:t>2016</w:t>
      </w:r>
      <w:r>
        <w:rPr>
          <w:rFonts w:ascii="Times New Roman" w:eastAsia="仿宋_GB2312" w:hAnsi="Times New Roman" w:cs="仿宋_GB2312" w:hint="eastAsia"/>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仿宋_GB2312" w:hint="eastAsia"/>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仿宋_GB2312" w:hint="eastAsia"/>
          <w:kern w:val="0"/>
          <w:sz w:val="32"/>
          <w:szCs w:val="32"/>
        </w:rPr>
        <w:t>日</w:t>
      </w:r>
      <w:r>
        <w:rPr>
          <w:rFonts w:ascii="Times New Roman" w:eastAsia="仿宋_GB2312" w:hAnsi="Times New Roman" w:cs="Times New Roman"/>
          <w:kern w:val="0"/>
          <w:sz w:val="32"/>
          <w:szCs w:val="32"/>
        </w:rPr>
        <w:t xml:space="preserve">        </w:t>
      </w:r>
      <w:r>
        <w:rPr>
          <w:rFonts w:ascii="Times New Roman" w:eastAsia="仿宋_GB2312" w:hAnsi="Times New Roman" w:cs="仿宋_GB2312" w:hint="eastAsia"/>
          <w:kern w:val="0"/>
          <w:sz w:val="32"/>
          <w:szCs w:val="32"/>
        </w:rPr>
        <w:t>（金额单位：</w:t>
      </w:r>
      <w:r>
        <w:rPr>
          <w:rFonts w:ascii="Times New Roman" w:eastAsia="仿宋_GB2312" w:hAnsi="Times New Roman" w:cs="仿宋_GB2312" w:hint="eastAsia"/>
          <w:kern w:val="0"/>
          <w:sz w:val="32"/>
          <w:szCs w:val="32"/>
        </w:rPr>
        <w:t xml:space="preserve">  </w:t>
      </w:r>
      <w:r>
        <w:rPr>
          <w:rFonts w:ascii="Times New Roman" w:eastAsia="仿宋_GB2312" w:hAnsi="Times New Roman" w:cs="仿宋_GB2312"/>
          <w:kern w:val="0"/>
          <w:sz w:val="32"/>
          <w:szCs w:val="32"/>
        </w:rPr>
        <w:t xml:space="preserve">  </w:t>
      </w:r>
      <w:r>
        <w:rPr>
          <w:rFonts w:ascii="Times New Roman" w:eastAsia="仿宋_GB2312" w:hAnsi="Times New Roman" w:cs="仿宋_GB2312" w:hint="eastAsia"/>
          <w:kern w:val="0"/>
          <w:sz w:val="32"/>
          <w:szCs w:val="32"/>
        </w:rPr>
        <w:t>万元）</w:t>
      </w:r>
      <w:r>
        <w:rPr>
          <w:rFonts w:ascii="Times New Roman" w:eastAsia="仿宋_GB2312" w:hAnsi="Times New Roman" w:cs="Times New Roman"/>
          <w:kern w:val="0"/>
          <w:sz w:val="32"/>
          <w:szCs w:val="32"/>
        </w:rPr>
        <w:t xml:space="preserve">                   </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1122"/>
        <w:gridCol w:w="1071"/>
        <w:gridCol w:w="433"/>
        <w:gridCol w:w="826"/>
        <w:gridCol w:w="1301"/>
        <w:gridCol w:w="390"/>
        <w:gridCol w:w="374"/>
        <w:gridCol w:w="937"/>
        <w:gridCol w:w="548"/>
        <w:gridCol w:w="1737"/>
      </w:tblGrid>
      <w:tr w:rsidR="003D3F00">
        <w:trPr>
          <w:trHeight w:val="850"/>
          <w:jc w:val="center"/>
        </w:trPr>
        <w:tc>
          <w:tcPr>
            <w:tcW w:w="851"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项目</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名称</w:t>
            </w:r>
          </w:p>
        </w:tc>
        <w:tc>
          <w:tcPr>
            <w:tcW w:w="8739" w:type="dxa"/>
            <w:gridSpan w:val="10"/>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tc>
      </w:tr>
      <w:tr w:rsidR="003D3F00">
        <w:trPr>
          <w:trHeight w:val="1134"/>
          <w:jc w:val="center"/>
        </w:trPr>
        <w:tc>
          <w:tcPr>
            <w:tcW w:w="851"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核心专利（申请）名称</w:t>
            </w:r>
          </w:p>
        </w:tc>
        <w:tc>
          <w:tcPr>
            <w:tcW w:w="8739" w:type="dxa"/>
            <w:gridSpan w:val="10"/>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tc>
      </w:tr>
      <w:tr w:rsidR="003D3F00">
        <w:trPr>
          <w:trHeight w:val="85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基本</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情况</w:t>
            </w: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项</w:t>
            </w: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hint="eastAsia"/>
                <w:kern w:val="0"/>
                <w:sz w:val="24"/>
                <w:szCs w:val="24"/>
              </w:rPr>
              <w:t>目</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持有人</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r>
      <w:tr w:rsidR="003D3F00">
        <w:trPr>
          <w:trHeight w:val="1417"/>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行业分类</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A</w:t>
            </w:r>
            <w:r>
              <w:rPr>
                <w:rFonts w:ascii="Times New Roman" w:eastAsia="仿宋_GB2312" w:hAnsi="Times New Roman" w:cs="仿宋_GB2312" w:hint="eastAsia"/>
                <w:kern w:val="0"/>
                <w:sz w:val="24"/>
                <w:szCs w:val="24"/>
              </w:rPr>
              <w:t>高端装备；</w:t>
            </w:r>
            <w:r>
              <w:rPr>
                <w:rFonts w:ascii="Times New Roman" w:eastAsia="仿宋_GB2312" w:hAnsi="Times New Roman" w:cs="Times New Roman"/>
                <w:kern w:val="0"/>
                <w:sz w:val="24"/>
                <w:szCs w:val="24"/>
              </w:rPr>
              <w:t>B</w:t>
            </w:r>
            <w:r>
              <w:rPr>
                <w:rFonts w:ascii="Times New Roman" w:eastAsia="仿宋_GB2312" w:hAnsi="Times New Roman" w:cs="仿宋_GB2312" w:hint="eastAsia"/>
                <w:kern w:val="0"/>
                <w:sz w:val="24"/>
                <w:szCs w:val="24"/>
              </w:rPr>
              <w:t>海洋工程装备；</w:t>
            </w:r>
            <w:r>
              <w:rPr>
                <w:rFonts w:ascii="Times New Roman" w:eastAsia="仿宋_GB2312" w:hAnsi="Times New Roman" w:cs="Times New Roman"/>
                <w:kern w:val="0"/>
                <w:sz w:val="24"/>
                <w:szCs w:val="24"/>
              </w:rPr>
              <w:t>C</w:t>
            </w:r>
            <w:r>
              <w:rPr>
                <w:rFonts w:ascii="Times New Roman" w:eastAsia="仿宋_GB2312" w:hAnsi="Times New Roman" w:cs="仿宋_GB2312" w:hint="eastAsia"/>
                <w:kern w:val="0"/>
                <w:sz w:val="24"/>
                <w:szCs w:val="24"/>
              </w:rPr>
              <w:t>民用航空；</w:t>
            </w:r>
            <w:r>
              <w:rPr>
                <w:rFonts w:ascii="Times New Roman" w:eastAsia="仿宋_GB2312" w:hAnsi="Times New Roman" w:cs="Times New Roman"/>
                <w:kern w:val="0"/>
                <w:sz w:val="24"/>
                <w:szCs w:val="24"/>
              </w:rPr>
              <w:t>D</w:t>
            </w:r>
            <w:r>
              <w:rPr>
                <w:rFonts w:ascii="Times New Roman" w:eastAsia="仿宋_GB2312" w:hAnsi="Times New Roman" w:cs="仿宋_GB2312" w:hint="eastAsia"/>
                <w:kern w:val="0"/>
                <w:sz w:val="24"/>
                <w:szCs w:val="24"/>
              </w:rPr>
              <w:t>汽车及核心零部件；</w:t>
            </w:r>
            <w:r>
              <w:rPr>
                <w:rFonts w:ascii="Times New Roman" w:eastAsia="仿宋_GB2312" w:hAnsi="Times New Roman" w:cs="Times New Roman"/>
                <w:kern w:val="0"/>
                <w:sz w:val="24"/>
                <w:szCs w:val="24"/>
              </w:rPr>
              <w:t>E</w:t>
            </w:r>
            <w:r>
              <w:rPr>
                <w:rFonts w:ascii="Times New Roman" w:eastAsia="仿宋_GB2312" w:hAnsi="Times New Roman" w:cs="仿宋_GB2312" w:hint="eastAsia"/>
                <w:kern w:val="0"/>
                <w:sz w:val="24"/>
                <w:szCs w:val="24"/>
              </w:rPr>
              <w:t>新能源汽车；</w:t>
            </w:r>
            <w:r>
              <w:rPr>
                <w:rFonts w:ascii="Times New Roman" w:eastAsia="仿宋_GB2312" w:hAnsi="Times New Roman" w:cs="Times New Roman"/>
                <w:kern w:val="0"/>
                <w:sz w:val="24"/>
                <w:szCs w:val="24"/>
              </w:rPr>
              <w:t>F</w:t>
            </w:r>
            <w:r>
              <w:rPr>
                <w:rFonts w:ascii="Times New Roman" w:eastAsia="仿宋_GB2312" w:hAnsi="Times New Roman" w:cs="仿宋_GB2312" w:hint="eastAsia"/>
                <w:kern w:val="0"/>
                <w:sz w:val="24"/>
                <w:szCs w:val="24"/>
              </w:rPr>
              <w:t>集成电路；</w:t>
            </w:r>
            <w:r>
              <w:rPr>
                <w:rFonts w:ascii="Times New Roman" w:eastAsia="仿宋_GB2312" w:hAnsi="Times New Roman" w:cs="Times New Roman"/>
                <w:kern w:val="0"/>
                <w:sz w:val="24"/>
                <w:szCs w:val="24"/>
              </w:rPr>
              <w:t>G</w:t>
            </w:r>
            <w:r>
              <w:rPr>
                <w:rFonts w:ascii="Times New Roman" w:eastAsia="仿宋_GB2312" w:hAnsi="Times New Roman" w:cs="仿宋_GB2312" w:hint="eastAsia"/>
                <w:kern w:val="0"/>
                <w:sz w:val="24"/>
                <w:szCs w:val="24"/>
              </w:rPr>
              <w:t>智能终端；</w:t>
            </w:r>
            <w:r>
              <w:rPr>
                <w:rFonts w:ascii="Times New Roman" w:eastAsia="仿宋_GB2312" w:hAnsi="Times New Roman" w:cs="Times New Roman"/>
                <w:kern w:val="0"/>
                <w:sz w:val="24"/>
                <w:szCs w:val="24"/>
              </w:rPr>
              <w:t>H</w:t>
            </w:r>
            <w:r>
              <w:rPr>
                <w:rFonts w:ascii="Times New Roman" w:eastAsia="仿宋_GB2312" w:hAnsi="Times New Roman" w:cs="仿宋_GB2312" w:hint="eastAsia"/>
                <w:kern w:val="0"/>
                <w:sz w:val="24"/>
                <w:szCs w:val="24"/>
              </w:rPr>
              <w:t>生物医药；</w:t>
            </w:r>
            <w:r>
              <w:rPr>
                <w:rFonts w:ascii="Times New Roman" w:eastAsia="仿宋_GB2312" w:hAnsi="Times New Roman" w:cs="Times New Roman"/>
                <w:kern w:val="0"/>
                <w:sz w:val="24"/>
                <w:szCs w:val="24"/>
              </w:rPr>
              <w:t>I</w:t>
            </w:r>
            <w:r>
              <w:rPr>
                <w:rFonts w:ascii="Times New Roman" w:eastAsia="仿宋_GB2312" w:hAnsi="Times New Roman" w:cs="仿宋_GB2312" w:hint="eastAsia"/>
                <w:kern w:val="0"/>
                <w:sz w:val="24"/>
                <w:szCs w:val="24"/>
              </w:rPr>
              <w:t>医疗器械；</w:t>
            </w:r>
            <w:r>
              <w:rPr>
                <w:rFonts w:ascii="Times New Roman" w:eastAsia="仿宋_GB2312" w:hAnsi="Times New Roman" w:cs="Times New Roman"/>
                <w:kern w:val="0"/>
                <w:sz w:val="24"/>
                <w:szCs w:val="24"/>
              </w:rPr>
              <w:t>J</w:t>
            </w:r>
            <w:r>
              <w:rPr>
                <w:rFonts w:ascii="Times New Roman" w:eastAsia="仿宋_GB2312" w:hAnsi="Times New Roman" w:cs="仿宋_GB2312" w:hint="eastAsia"/>
                <w:kern w:val="0"/>
                <w:sz w:val="24"/>
                <w:szCs w:val="24"/>
              </w:rPr>
              <w:t>软件业；</w:t>
            </w:r>
            <w:r>
              <w:rPr>
                <w:rFonts w:ascii="Times New Roman" w:eastAsia="仿宋_GB2312" w:hAnsi="Times New Roman" w:cs="Times New Roman"/>
                <w:kern w:val="0"/>
                <w:sz w:val="24"/>
                <w:szCs w:val="24"/>
              </w:rPr>
              <w:t>K</w:t>
            </w:r>
            <w:r>
              <w:rPr>
                <w:rFonts w:ascii="Times New Roman" w:eastAsia="仿宋_GB2312" w:hAnsi="Times New Roman" w:cs="仿宋_GB2312" w:hint="eastAsia"/>
                <w:kern w:val="0"/>
                <w:sz w:val="24"/>
                <w:szCs w:val="24"/>
              </w:rPr>
              <w:t>钢铁产业转型；</w:t>
            </w:r>
            <w:r>
              <w:rPr>
                <w:rFonts w:ascii="Times New Roman" w:eastAsia="仿宋_GB2312" w:hAnsi="Times New Roman" w:cs="Times New Roman"/>
                <w:kern w:val="0"/>
                <w:sz w:val="24"/>
                <w:szCs w:val="24"/>
              </w:rPr>
              <w:t>L</w:t>
            </w:r>
            <w:r>
              <w:rPr>
                <w:rFonts w:ascii="Times New Roman" w:eastAsia="仿宋_GB2312" w:hAnsi="Times New Roman" w:cs="仿宋_GB2312" w:hint="eastAsia"/>
                <w:kern w:val="0"/>
                <w:sz w:val="24"/>
                <w:szCs w:val="24"/>
              </w:rPr>
              <w:t>石油和化学工业；</w:t>
            </w:r>
            <w:r>
              <w:rPr>
                <w:rFonts w:ascii="Times New Roman" w:eastAsia="仿宋_GB2312" w:hAnsi="Times New Roman" w:cs="Times New Roman"/>
                <w:kern w:val="0"/>
                <w:sz w:val="24"/>
                <w:szCs w:val="24"/>
              </w:rPr>
              <w:t>M</w:t>
            </w:r>
            <w:r>
              <w:rPr>
                <w:rFonts w:ascii="Times New Roman" w:eastAsia="仿宋_GB2312" w:hAnsi="Times New Roman" w:cs="仿宋_GB2312" w:hint="eastAsia"/>
                <w:kern w:val="0"/>
                <w:sz w:val="24"/>
                <w:szCs w:val="24"/>
              </w:rPr>
              <w:t>食品工业；</w:t>
            </w:r>
            <w:r>
              <w:rPr>
                <w:rFonts w:ascii="Times New Roman" w:eastAsia="仿宋_GB2312" w:hAnsi="Times New Roman" w:cs="Times New Roman"/>
                <w:kern w:val="0"/>
                <w:sz w:val="24"/>
                <w:szCs w:val="24"/>
              </w:rPr>
              <w:t>N</w:t>
            </w:r>
            <w:r>
              <w:rPr>
                <w:rFonts w:ascii="Times New Roman" w:eastAsia="仿宋_GB2312" w:hAnsi="Times New Roman" w:cs="仿宋_GB2312" w:hint="eastAsia"/>
                <w:kern w:val="0"/>
                <w:sz w:val="24"/>
                <w:szCs w:val="24"/>
              </w:rPr>
              <w:t>现代物流业；</w:t>
            </w:r>
            <w:r>
              <w:rPr>
                <w:rFonts w:ascii="Times New Roman" w:eastAsia="仿宋_GB2312" w:hAnsi="Times New Roman" w:cs="Times New Roman"/>
                <w:kern w:val="0"/>
                <w:sz w:val="24"/>
                <w:szCs w:val="24"/>
              </w:rPr>
              <w:t>O</w:t>
            </w:r>
            <w:r>
              <w:rPr>
                <w:rFonts w:ascii="Times New Roman" w:eastAsia="仿宋_GB2312" w:hAnsi="Times New Roman" w:cs="仿宋_GB2312" w:hint="eastAsia"/>
                <w:kern w:val="0"/>
                <w:sz w:val="24"/>
                <w:szCs w:val="24"/>
              </w:rPr>
              <w:t>金融服务业；</w:t>
            </w:r>
            <w:r>
              <w:rPr>
                <w:rFonts w:ascii="Times New Roman" w:eastAsia="仿宋_GB2312" w:hAnsi="Times New Roman" w:cs="Times New Roman"/>
                <w:kern w:val="0"/>
                <w:sz w:val="24"/>
                <w:szCs w:val="24"/>
              </w:rPr>
              <w:t>P</w:t>
            </w:r>
            <w:r>
              <w:rPr>
                <w:rFonts w:ascii="Times New Roman" w:eastAsia="仿宋_GB2312" w:hAnsi="Times New Roman" w:cs="仿宋_GB2312" w:hint="eastAsia"/>
                <w:kern w:val="0"/>
                <w:sz w:val="24"/>
                <w:szCs w:val="24"/>
              </w:rPr>
              <w:t>节能环保；</w:t>
            </w:r>
            <w:r>
              <w:rPr>
                <w:rFonts w:ascii="Times New Roman" w:eastAsia="仿宋_GB2312" w:hAnsi="Times New Roman" w:cs="Times New Roman"/>
                <w:kern w:val="0"/>
                <w:sz w:val="24"/>
                <w:szCs w:val="24"/>
              </w:rPr>
              <w:t>Q</w:t>
            </w:r>
            <w:r>
              <w:rPr>
                <w:rFonts w:ascii="Times New Roman" w:eastAsia="仿宋_GB2312" w:hAnsi="Times New Roman" w:cs="仿宋_GB2312" w:hint="eastAsia"/>
                <w:kern w:val="0"/>
                <w:sz w:val="24"/>
                <w:szCs w:val="24"/>
              </w:rPr>
              <w:t>自行车；</w:t>
            </w:r>
            <w:r>
              <w:rPr>
                <w:rFonts w:ascii="Times New Roman" w:eastAsia="仿宋_GB2312" w:hAnsi="Times New Roman" w:cs="Times New Roman"/>
                <w:kern w:val="0"/>
                <w:sz w:val="24"/>
                <w:szCs w:val="24"/>
              </w:rPr>
              <w:t>R</w:t>
            </w:r>
            <w:r>
              <w:rPr>
                <w:rFonts w:ascii="Times New Roman" w:eastAsia="仿宋_GB2312" w:hAnsi="Times New Roman" w:cs="仿宋_GB2312" w:hint="eastAsia"/>
                <w:kern w:val="0"/>
                <w:sz w:val="24"/>
                <w:szCs w:val="24"/>
              </w:rPr>
              <w:t>电子商务；</w:t>
            </w:r>
            <w:r>
              <w:rPr>
                <w:rFonts w:ascii="Times New Roman" w:eastAsia="仿宋_GB2312" w:hAnsi="Times New Roman" w:cs="Times New Roman"/>
                <w:kern w:val="0"/>
                <w:sz w:val="24"/>
                <w:szCs w:val="24"/>
              </w:rPr>
              <w:t>S</w:t>
            </w:r>
            <w:r>
              <w:rPr>
                <w:rFonts w:ascii="Times New Roman" w:eastAsia="仿宋_GB2312" w:hAnsi="Times New Roman" w:cs="仿宋_GB2312" w:hint="eastAsia"/>
                <w:kern w:val="0"/>
                <w:sz w:val="24"/>
                <w:szCs w:val="24"/>
              </w:rPr>
              <w:t>其它</w:t>
            </w:r>
          </w:p>
        </w:tc>
      </w:tr>
      <w:tr w:rsidR="003D3F00">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产品应</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用范围</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r>
      <w:tr w:rsidR="003D3F00">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项</w:t>
            </w: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hint="eastAsia"/>
                <w:kern w:val="0"/>
                <w:sz w:val="24"/>
                <w:szCs w:val="24"/>
              </w:rPr>
              <w:t>目</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投资额</w:t>
            </w:r>
          </w:p>
        </w:tc>
        <w:tc>
          <w:tcPr>
            <w:tcW w:w="2330" w:type="dxa"/>
            <w:gridSpan w:val="3"/>
            <w:tcBorders>
              <w:top w:val="single" w:sz="4" w:space="0" w:color="auto"/>
              <w:left w:val="single" w:sz="4" w:space="0" w:color="auto"/>
              <w:bottom w:val="single" w:sz="4" w:space="0" w:color="auto"/>
              <w:right w:val="single" w:sz="4" w:space="0" w:color="auto"/>
            </w:tcBorders>
            <w:vAlign w:val="center"/>
          </w:tcPr>
          <w:p w:rsidR="003D3F00" w:rsidRDefault="00A814CC">
            <w:pPr>
              <w:widowControl/>
              <w:ind w:leftChars="100" w:left="210"/>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万</w:t>
            </w:r>
          </w:p>
        </w:tc>
        <w:tc>
          <w:tcPr>
            <w:tcW w:w="1301"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年产量</w:t>
            </w:r>
          </w:p>
        </w:tc>
        <w:tc>
          <w:tcPr>
            <w:tcW w:w="3986" w:type="dxa"/>
            <w:gridSpan w:val="5"/>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台</w:t>
            </w:r>
          </w:p>
        </w:tc>
      </w:tr>
      <w:tr w:rsidR="003D3F00">
        <w:trPr>
          <w:trHeight w:val="85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3D3F00" w:rsidRDefault="00A814CC">
            <w:pPr>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专利</w:t>
            </w:r>
          </w:p>
          <w:p w:rsidR="003D3F00" w:rsidRDefault="00A814CC">
            <w:pPr>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情况</w:t>
            </w: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专利清单</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（核心专利在前）</w:t>
            </w:r>
          </w:p>
        </w:tc>
      </w:tr>
      <w:tr w:rsidR="003D3F00">
        <w:trPr>
          <w:trHeight w:val="1417"/>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核心专</w:t>
            </w:r>
          </w:p>
          <w:p w:rsidR="003D3F00" w:rsidRDefault="00A814CC">
            <w:pPr>
              <w:jc w:val="center"/>
              <w:rPr>
                <w:rFonts w:ascii="Times New Roman" w:eastAsia="仿宋_GB2312" w:hAnsi="Times New Roman" w:cs="Times New Roman"/>
                <w:kern w:val="0"/>
                <w:sz w:val="24"/>
                <w:szCs w:val="24"/>
              </w:rPr>
            </w:pPr>
            <w:proofErr w:type="gramStart"/>
            <w:r>
              <w:rPr>
                <w:rFonts w:ascii="Times New Roman" w:eastAsia="仿宋_GB2312" w:hAnsi="Times New Roman" w:cs="仿宋_GB2312" w:hint="eastAsia"/>
                <w:kern w:val="0"/>
                <w:sz w:val="24"/>
                <w:szCs w:val="24"/>
              </w:rPr>
              <w:t>利质量</w:t>
            </w:r>
            <w:proofErr w:type="gramEnd"/>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A814CC">
            <w:pPr>
              <w:ind w:firstLineChars="200" w:firstLine="480"/>
              <w:rPr>
                <w:rFonts w:ascii="Times New Roman" w:eastAsia="仿宋_GB2312" w:hAnsi="Times New Roman" w:cs="Times New Roman"/>
                <w:sz w:val="24"/>
                <w:szCs w:val="24"/>
              </w:rPr>
            </w:pPr>
            <w:r>
              <w:rPr>
                <w:rFonts w:ascii="Times New Roman" w:eastAsia="仿宋_GB2312" w:hAnsi="Times New Roman" w:cs="仿宋_GB2312" w:hint="eastAsia"/>
                <w:sz w:val="24"/>
                <w:szCs w:val="24"/>
              </w:rPr>
              <w:t>发明、实用新型：新颖性和创造性，举例或者利用专利分析评价报告说明参评专利的新颖性和创造性；实用性，结合实施情况的效果。</w:t>
            </w:r>
          </w:p>
          <w:p w:rsidR="003D3F00" w:rsidRDefault="00A814CC">
            <w:pPr>
              <w:ind w:firstLineChars="200" w:firstLine="480"/>
              <w:rPr>
                <w:rFonts w:ascii="Times New Roman" w:eastAsia="仿宋_GB2312" w:hAnsi="Times New Roman" w:cs="Times New Roman"/>
                <w:kern w:val="0"/>
                <w:sz w:val="24"/>
                <w:szCs w:val="24"/>
              </w:rPr>
            </w:pPr>
            <w:r>
              <w:rPr>
                <w:rFonts w:ascii="Times New Roman" w:eastAsia="仿宋_GB2312" w:hAnsi="Times New Roman" w:cs="仿宋_GB2312" w:hint="eastAsia"/>
                <w:sz w:val="24"/>
                <w:szCs w:val="24"/>
              </w:rPr>
              <w:t>外观设计：创新性和工业适用性，简要介绍其设计方案的新颖性，说明已应用到具体产品上，可批量生产</w:t>
            </w:r>
          </w:p>
        </w:tc>
      </w:tr>
      <w:tr w:rsidR="003D3F00">
        <w:trPr>
          <w:trHeight w:val="1984"/>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核心专</w:t>
            </w:r>
          </w:p>
          <w:p w:rsidR="003D3F00" w:rsidRDefault="00A814CC">
            <w:pPr>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利技术</w:t>
            </w:r>
          </w:p>
          <w:p w:rsidR="003D3F00" w:rsidRDefault="00A814CC">
            <w:pPr>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先进性</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A814CC">
            <w:pPr>
              <w:ind w:firstLineChars="200" w:firstLine="480"/>
              <w:rPr>
                <w:rFonts w:ascii="Times New Roman" w:eastAsia="仿宋_GB2312" w:hAnsi="Times New Roman" w:cs="Times New Roman"/>
                <w:sz w:val="24"/>
                <w:szCs w:val="24"/>
              </w:rPr>
            </w:pPr>
            <w:r>
              <w:rPr>
                <w:rFonts w:ascii="Times New Roman" w:eastAsia="仿宋_GB2312" w:hAnsi="Times New Roman" w:cs="仿宋_GB2312" w:hint="eastAsia"/>
                <w:sz w:val="24"/>
                <w:szCs w:val="24"/>
              </w:rPr>
              <w:t>发明、实用新型：技术原创性及重要性，结合技术要点，是否解决了本领域关键性、共性的技术难题。技术优势，对比同类技术优势和不足。结合实施情况，说明专利技术实施效果的确定性。</w:t>
            </w:r>
          </w:p>
          <w:p w:rsidR="003D3F00" w:rsidRDefault="00A814CC">
            <w:pPr>
              <w:ind w:firstLineChars="200" w:firstLine="480"/>
              <w:rPr>
                <w:rFonts w:ascii="Times New Roman" w:eastAsia="仿宋_GB2312" w:hAnsi="Times New Roman" w:cs="Times New Roman"/>
                <w:kern w:val="0"/>
                <w:sz w:val="24"/>
                <w:szCs w:val="24"/>
              </w:rPr>
            </w:pPr>
            <w:r>
              <w:rPr>
                <w:rFonts w:ascii="Times New Roman" w:eastAsia="仿宋_GB2312" w:hAnsi="Times New Roman" w:cs="仿宋_GB2312" w:hint="eastAsia"/>
                <w:sz w:val="24"/>
                <w:szCs w:val="24"/>
              </w:rPr>
              <w:t>外观设计：结合参评项目的设计要点（造型、图形、色彩、材质等），对项目的设计理念、用途、功能进行说明，重点描述参评项目的独特性、美学效果、人机性、结构合理性、安全可靠性等。</w:t>
            </w:r>
          </w:p>
        </w:tc>
      </w:tr>
      <w:tr w:rsidR="003D3F00">
        <w:trPr>
          <w:trHeight w:val="68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p w:rsidR="003D3F00" w:rsidRDefault="003D3F00">
            <w:pPr>
              <w:widowControl/>
              <w:jc w:val="center"/>
              <w:rPr>
                <w:rFonts w:ascii="Times New Roman" w:eastAsia="仿宋_GB2312" w:hAnsi="Times New Roman" w:cs="Times New Roman"/>
                <w:kern w:val="0"/>
                <w:sz w:val="24"/>
                <w:szCs w:val="24"/>
              </w:rPr>
            </w:pPr>
          </w:p>
          <w:p w:rsidR="003D3F00" w:rsidRDefault="003D3F00">
            <w:pPr>
              <w:widowControl/>
              <w:jc w:val="center"/>
              <w:rPr>
                <w:rFonts w:ascii="Times New Roman" w:eastAsia="仿宋_GB2312" w:hAnsi="Times New Roman" w:cs="Times New Roman"/>
                <w:kern w:val="0"/>
                <w:sz w:val="24"/>
                <w:szCs w:val="24"/>
              </w:rPr>
            </w:pPr>
          </w:p>
          <w:p w:rsidR="003D3F00" w:rsidRDefault="003D3F00">
            <w:pPr>
              <w:widowControl/>
              <w:jc w:val="center"/>
              <w:rPr>
                <w:rFonts w:ascii="Times New Roman" w:eastAsia="仿宋_GB2312" w:hAnsi="Times New Roman" w:cs="Times New Roman"/>
                <w:kern w:val="0"/>
                <w:sz w:val="24"/>
                <w:szCs w:val="24"/>
              </w:rPr>
            </w:pPr>
          </w:p>
          <w:p w:rsidR="003D3F00" w:rsidRDefault="003D3F00">
            <w:pPr>
              <w:widowControl/>
              <w:jc w:val="center"/>
              <w:rPr>
                <w:rFonts w:ascii="Times New Roman" w:eastAsia="仿宋_GB2312" w:hAnsi="Times New Roman" w:cs="Times New Roman"/>
                <w:kern w:val="0"/>
                <w:sz w:val="24"/>
                <w:szCs w:val="24"/>
              </w:rPr>
            </w:pP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技术</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研发</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情况</w:t>
            </w: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lastRenderedPageBreak/>
              <w:t>技术</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领先性</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世界领先</w:t>
            </w: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仿宋_GB2312" w:hint="eastAsia"/>
                <w:kern w:val="0"/>
                <w:sz w:val="24"/>
                <w:szCs w:val="24"/>
              </w:rPr>
              <w:t>替代进口产品或技术</w:t>
            </w: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国内领先</w:t>
            </w:r>
          </w:p>
        </w:tc>
      </w:tr>
      <w:tr w:rsidR="003D3F00">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曾获得</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荣誉</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3D3F00">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项目采用</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技术方法</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r>
      <w:tr w:rsidR="003D3F00">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项目产品</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量化指标</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r>
      <w:tr w:rsidR="003D3F00">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背景技术</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对比技术</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r>
      <w:tr w:rsidR="003D3F00">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项目技术</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比较优势</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3D3F00">
        <w:trPr>
          <w:trHeight w:val="85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实施</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应用</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情况</w:t>
            </w: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能否</w:t>
            </w:r>
          </w:p>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提供样品</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进行检测</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仿宋_GB2312" w:hint="eastAsia"/>
                <w:kern w:val="0"/>
                <w:sz w:val="24"/>
                <w:szCs w:val="24"/>
              </w:rPr>
              <w:t>能</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仿宋_GB2312" w:hint="eastAsia"/>
                <w:kern w:val="0"/>
                <w:sz w:val="24"/>
                <w:szCs w:val="24"/>
              </w:rPr>
              <w:t>否</w:t>
            </w:r>
            <w:r>
              <w:rPr>
                <w:rFonts w:ascii="Times New Roman" w:eastAsia="仿宋_GB2312" w:hAnsi="Times New Roman" w:cs="Times New Roman"/>
                <w:kern w:val="0"/>
                <w:sz w:val="24"/>
                <w:szCs w:val="24"/>
              </w:rPr>
              <w:t xml:space="preserve"> </w:t>
            </w:r>
          </w:p>
        </w:tc>
      </w:tr>
      <w:tr w:rsidR="003D3F00">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能否</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现场参观</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仿宋_GB2312" w:hint="eastAsia"/>
                <w:kern w:val="0"/>
                <w:sz w:val="24"/>
                <w:szCs w:val="24"/>
              </w:rPr>
              <w:t>能</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仿宋_GB2312" w:hint="eastAsia"/>
                <w:kern w:val="0"/>
                <w:sz w:val="24"/>
                <w:szCs w:val="24"/>
              </w:rPr>
              <w:t>否</w:t>
            </w:r>
            <w:r>
              <w:rPr>
                <w:rFonts w:ascii="Times New Roman" w:eastAsia="仿宋_GB2312" w:hAnsi="Times New Roman" w:cs="Times New Roman"/>
                <w:kern w:val="0"/>
                <w:sz w:val="24"/>
                <w:szCs w:val="24"/>
              </w:rPr>
              <w:t xml:space="preserve"> </w:t>
            </w:r>
          </w:p>
        </w:tc>
      </w:tr>
      <w:tr w:rsidR="003D3F00">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项目进展</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仿宋_GB2312" w:hint="eastAsia"/>
                <w:kern w:val="0"/>
                <w:sz w:val="24"/>
                <w:szCs w:val="24"/>
              </w:rPr>
              <w:t>实验室产品</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仿宋_GB2312" w:hint="eastAsia"/>
                <w:kern w:val="0"/>
                <w:sz w:val="24"/>
                <w:szCs w:val="24"/>
              </w:rPr>
              <w:t>小试</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仿宋_GB2312" w:hint="eastAsia"/>
                <w:kern w:val="0"/>
                <w:sz w:val="24"/>
                <w:szCs w:val="24"/>
              </w:rPr>
              <w:t>中试</w:t>
            </w: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仿宋_GB2312" w:hint="eastAsia"/>
                <w:kern w:val="0"/>
                <w:sz w:val="24"/>
                <w:szCs w:val="24"/>
              </w:rPr>
              <w:t>正式生产（</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年以内</w:t>
            </w: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年以上）</w:t>
            </w:r>
          </w:p>
        </w:tc>
      </w:tr>
      <w:tr w:rsidR="003D3F00">
        <w:trPr>
          <w:trHeight w:val="76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投融</w:t>
            </w:r>
          </w:p>
          <w:p w:rsidR="003D3F00" w:rsidRDefault="00A814CC">
            <w:pPr>
              <w:widowControl/>
              <w:jc w:val="center"/>
              <w:rPr>
                <w:rFonts w:ascii="Times New Roman" w:eastAsia="仿宋_GB2312" w:hAnsi="Times New Roman" w:cs="Times New Roman"/>
                <w:kern w:val="0"/>
                <w:sz w:val="24"/>
                <w:szCs w:val="24"/>
              </w:rPr>
            </w:pPr>
            <w:proofErr w:type="gramStart"/>
            <w:r>
              <w:rPr>
                <w:rFonts w:ascii="Times New Roman" w:eastAsia="仿宋_GB2312" w:hAnsi="Times New Roman" w:cs="仿宋_GB2312" w:hint="eastAsia"/>
                <w:kern w:val="0"/>
                <w:sz w:val="24"/>
                <w:szCs w:val="24"/>
              </w:rPr>
              <w:t>资需求</w:t>
            </w:r>
            <w:proofErr w:type="gramEnd"/>
          </w:p>
        </w:tc>
        <w:tc>
          <w:tcPr>
            <w:tcW w:w="1122" w:type="dxa"/>
            <w:vMerge w:val="restart"/>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投资规模</w:t>
            </w: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一期投资规模</w:t>
            </w:r>
          </w:p>
        </w:tc>
        <w:tc>
          <w:tcPr>
            <w:tcW w:w="2891" w:type="dxa"/>
            <w:gridSpan w:val="4"/>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3D3F00" w:rsidRDefault="00A814CC">
            <w:pPr>
              <w:widowControl/>
              <w:ind w:firstLineChars="100" w:firstLine="240"/>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资金缺口</w:t>
            </w:r>
          </w:p>
        </w:tc>
        <w:tc>
          <w:tcPr>
            <w:tcW w:w="1737" w:type="dxa"/>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tc>
      </w:tr>
      <w:tr w:rsidR="003D3F00">
        <w:trPr>
          <w:trHeight w:val="59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3D3F00" w:rsidRDefault="00A814CC">
            <w:pPr>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量产规模</w:t>
            </w:r>
          </w:p>
        </w:tc>
        <w:tc>
          <w:tcPr>
            <w:tcW w:w="2891" w:type="dxa"/>
            <w:gridSpan w:val="4"/>
            <w:tcBorders>
              <w:top w:val="single" w:sz="4" w:space="0" w:color="auto"/>
              <w:left w:val="single" w:sz="4" w:space="0" w:color="auto"/>
              <w:bottom w:val="single" w:sz="4" w:space="0" w:color="auto"/>
              <w:right w:val="single" w:sz="4" w:space="0" w:color="auto"/>
            </w:tcBorders>
            <w:vAlign w:val="center"/>
          </w:tcPr>
          <w:p w:rsidR="003D3F00" w:rsidRDefault="003D3F00">
            <w:pPr>
              <w:jc w:val="left"/>
              <w:rPr>
                <w:rFonts w:ascii="Times New Roman" w:eastAsia="仿宋_GB2312" w:hAnsi="Times New Roman" w:cs="Times New Roman"/>
                <w:kern w:val="0"/>
                <w:sz w:val="24"/>
                <w:szCs w:val="24"/>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3D3F00" w:rsidRDefault="00A814CC">
            <w:pPr>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资金缺口</w:t>
            </w:r>
          </w:p>
        </w:tc>
        <w:tc>
          <w:tcPr>
            <w:tcW w:w="1737" w:type="dxa"/>
            <w:tcBorders>
              <w:top w:val="single" w:sz="4" w:space="0" w:color="auto"/>
              <w:left w:val="single" w:sz="4" w:space="0" w:color="auto"/>
              <w:bottom w:val="single" w:sz="4" w:space="0" w:color="auto"/>
              <w:right w:val="single" w:sz="4" w:space="0" w:color="auto"/>
            </w:tcBorders>
            <w:vAlign w:val="center"/>
          </w:tcPr>
          <w:p w:rsidR="003D3F00" w:rsidRDefault="003D3F00">
            <w:pPr>
              <w:jc w:val="left"/>
              <w:rPr>
                <w:rFonts w:ascii="Times New Roman" w:eastAsia="仿宋_GB2312" w:hAnsi="Times New Roman" w:cs="Times New Roman"/>
                <w:kern w:val="0"/>
                <w:sz w:val="24"/>
                <w:szCs w:val="24"/>
              </w:rPr>
            </w:pPr>
          </w:p>
        </w:tc>
      </w:tr>
      <w:tr w:rsidR="003D3F00">
        <w:trPr>
          <w:trHeight w:val="1408"/>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转化方式</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left"/>
              <w:rPr>
                <w:rFonts w:ascii="Times New Roman" w:eastAsia="仿宋_GB2312" w:hAnsi="Times New Roman" w:cs="仿宋_GB2312"/>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 xml:space="preserve">1. </w:t>
            </w:r>
            <w:r>
              <w:rPr>
                <w:rFonts w:ascii="Times New Roman" w:eastAsia="仿宋_GB2312" w:hAnsi="Times New Roman" w:cs="仿宋_GB2312" w:hint="eastAsia"/>
                <w:kern w:val="0"/>
                <w:sz w:val="24"/>
                <w:szCs w:val="24"/>
              </w:rPr>
              <w:t>一次性或分期现金转让；</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 xml:space="preserve"> 2. </w:t>
            </w:r>
            <w:r>
              <w:rPr>
                <w:rFonts w:ascii="Times New Roman" w:eastAsia="仿宋_GB2312" w:hAnsi="Times New Roman" w:cs="仿宋_GB2312" w:hint="eastAsia"/>
                <w:kern w:val="0"/>
                <w:sz w:val="24"/>
                <w:szCs w:val="24"/>
              </w:rPr>
              <w:t>独家授权许可使用；</w:t>
            </w:r>
          </w:p>
          <w:p w:rsidR="003D3F00" w:rsidRDefault="00A814CC">
            <w:pPr>
              <w:widowControl/>
              <w:jc w:val="left"/>
              <w:rPr>
                <w:rFonts w:ascii="Times New Roman" w:eastAsia="仿宋_GB2312" w:hAnsi="Times New Roman" w:cs="仿宋_GB2312"/>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 xml:space="preserve"> 3. </w:t>
            </w:r>
            <w:r>
              <w:rPr>
                <w:rFonts w:ascii="Times New Roman" w:eastAsia="仿宋_GB2312" w:hAnsi="Times New Roman" w:cs="仿宋_GB2312" w:hint="eastAsia"/>
                <w:kern w:val="0"/>
                <w:sz w:val="24"/>
                <w:szCs w:val="24"/>
              </w:rPr>
              <w:t>多家授权许可使用权；</w:t>
            </w: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 xml:space="preserve"> 4. </w:t>
            </w:r>
            <w:r>
              <w:rPr>
                <w:rFonts w:ascii="Times New Roman" w:eastAsia="仿宋_GB2312" w:hAnsi="Times New Roman" w:cs="仿宋_GB2312" w:hint="eastAsia"/>
                <w:kern w:val="0"/>
                <w:sz w:val="24"/>
                <w:szCs w:val="24"/>
              </w:rPr>
              <w:t>作价入股成立新公司；</w:t>
            </w:r>
          </w:p>
          <w:p w:rsidR="003D3F00" w:rsidRDefault="00A814C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 xml:space="preserve"> 5. </w:t>
            </w:r>
            <w:r>
              <w:rPr>
                <w:rFonts w:ascii="Times New Roman" w:eastAsia="仿宋_GB2312" w:hAnsi="Times New Roman" w:cs="仿宋_GB2312" w:hint="eastAsia"/>
                <w:kern w:val="0"/>
                <w:sz w:val="24"/>
                <w:szCs w:val="24"/>
              </w:rPr>
              <w:t>独立实施；</w:t>
            </w: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其他方式：</w:t>
            </w:r>
            <w:r>
              <w:rPr>
                <w:rFonts w:ascii="Times New Roman" w:eastAsia="仿宋_GB2312" w:hAnsi="Times New Roman" w:cs="Times New Roman"/>
                <w:kern w:val="0"/>
                <w:sz w:val="24"/>
                <w:szCs w:val="24"/>
              </w:rPr>
              <w:t>___________</w:t>
            </w:r>
            <w:r>
              <w:rPr>
                <w:rFonts w:ascii="Times New Roman" w:eastAsia="仿宋_GB2312" w:hAnsi="Times New Roman" w:cs="仿宋_GB2312" w:hint="eastAsia"/>
                <w:kern w:val="0"/>
                <w:sz w:val="24"/>
                <w:szCs w:val="24"/>
              </w:rPr>
              <w:t>；</w:t>
            </w:r>
          </w:p>
        </w:tc>
      </w:tr>
      <w:tr w:rsidR="003D3F00">
        <w:trPr>
          <w:trHeight w:val="567"/>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联系</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方式</w:t>
            </w: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地址及</w:t>
            </w:r>
          </w:p>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邮编</w:t>
            </w:r>
          </w:p>
        </w:tc>
        <w:tc>
          <w:tcPr>
            <w:tcW w:w="7617" w:type="dxa"/>
            <w:gridSpan w:val="9"/>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tc>
      </w:tr>
      <w:tr w:rsidR="003D3F00">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联系人</w:t>
            </w:r>
          </w:p>
        </w:tc>
        <w:tc>
          <w:tcPr>
            <w:tcW w:w="2330" w:type="dxa"/>
            <w:gridSpan w:val="3"/>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手机</w:t>
            </w:r>
          </w:p>
        </w:tc>
        <w:tc>
          <w:tcPr>
            <w:tcW w:w="3986" w:type="dxa"/>
            <w:gridSpan w:val="5"/>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tc>
      </w:tr>
      <w:tr w:rsidR="003D3F00">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电话</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传真</w:t>
            </w:r>
          </w:p>
        </w:tc>
        <w:tc>
          <w:tcPr>
            <w:tcW w:w="2330" w:type="dxa"/>
            <w:gridSpan w:val="3"/>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e-mail </w:t>
            </w:r>
          </w:p>
        </w:tc>
        <w:tc>
          <w:tcPr>
            <w:tcW w:w="3986" w:type="dxa"/>
            <w:gridSpan w:val="5"/>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tc>
      </w:tr>
      <w:tr w:rsidR="003D3F0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附件</w:t>
            </w:r>
          </w:p>
        </w:tc>
        <w:tc>
          <w:tcPr>
            <w:tcW w:w="8739" w:type="dxa"/>
            <w:gridSpan w:val="10"/>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仿宋_GB2312" w:hint="eastAsia"/>
                <w:kern w:val="0"/>
                <w:sz w:val="24"/>
                <w:szCs w:val="24"/>
              </w:rPr>
              <w:t>专利文件以及简要的产品技术图片</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仿宋_GB2312" w:hint="eastAsia"/>
                <w:kern w:val="0"/>
                <w:sz w:val="24"/>
                <w:szCs w:val="24"/>
              </w:rPr>
              <w:t>项目路演多媒体演示资料</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w:t>
            </w:r>
            <w:r>
              <w:rPr>
                <w:rFonts w:ascii="Times New Roman" w:eastAsia="仿宋_GB2312" w:hAnsi="Times New Roman" w:cs="仿宋_GB2312" w:hint="eastAsia"/>
                <w:kern w:val="0"/>
                <w:sz w:val="24"/>
                <w:szCs w:val="24"/>
              </w:rPr>
              <w:t>其他</w:t>
            </w:r>
            <w:r>
              <w:rPr>
                <w:rFonts w:ascii="Times New Roman" w:eastAsia="仿宋_GB2312" w:hAnsi="Times New Roman" w:cs="Times New Roman"/>
                <w:kern w:val="0"/>
                <w:sz w:val="24"/>
                <w:szCs w:val="24"/>
              </w:rPr>
              <w:t xml:space="preserve">            </w:t>
            </w:r>
          </w:p>
        </w:tc>
      </w:tr>
      <w:tr w:rsidR="003D3F00">
        <w:trPr>
          <w:trHeight w:val="567"/>
          <w:jc w:val="center"/>
        </w:trPr>
        <w:tc>
          <w:tcPr>
            <w:tcW w:w="3044" w:type="dxa"/>
            <w:gridSpan w:val="3"/>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推荐单位（</w:t>
            </w:r>
            <w:r>
              <w:rPr>
                <w:rFonts w:ascii="Times New Roman" w:eastAsia="仿宋_GB2312" w:hAnsi="Times New Roman" w:cs="仿宋_GB2312" w:hint="eastAsia"/>
                <w:color w:val="FF0000"/>
                <w:kern w:val="0"/>
                <w:sz w:val="24"/>
                <w:szCs w:val="24"/>
              </w:rPr>
              <w:t>加盖学校</w:t>
            </w:r>
            <w:r>
              <w:rPr>
                <w:rFonts w:ascii="Times New Roman" w:eastAsia="仿宋_GB2312" w:hAnsi="Times New Roman" w:cs="仿宋_GB2312"/>
                <w:color w:val="FF0000"/>
                <w:kern w:val="0"/>
                <w:sz w:val="24"/>
                <w:szCs w:val="24"/>
              </w:rPr>
              <w:t>公章</w:t>
            </w:r>
            <w:r>
              <w:rPr>
                <w:rFonts w:ascii="Times New Roman" w:eastAsia="仿宋_GB2312" w:hAnsi="Times New Roman" w:cs="仿宋_GB2312" w:hint="eastAsia"/>
                <w:kern w:val="0"/>
                <w:sz w:val="24"/>
                <w:szCs w:val="24"/>
              </w:rPr>
              <w:t>）</w:t>
            </w:r>
          </w:p>
        </w:tc>
        <w:tc>
          <w:tcPr>
            <w:tcW w:w="6546" w:type="dxa"/>
            <w:gridSpan w:val="8"/>
            <w:tcBorders>
              <w:top w:val="single" w:sz="4" w:space="0" w:color="auto"/>
              <w:left w:val="single" w:sz="4" w:space="0" w:color="auto"/>
              <w:bottom w:val="single" w:sz="4" w:space="0" w:color="auto"/>
              <w:right w:val="single" w:sz="4" w:space="0" w:color="auto"/>
            </w:tcBorders>
            <w:vAlign w:val="center"/>
          </w:tcPr>
          <w:p w:rsidR="003D3F00" w:rsidRDefault="003D3F00">
            <w:pPr>
              <w:widowControl/>
              <w:rPr>
                <w:rFonts w:ascii="Times New Roman" w:eastAsia="仿宋_GB2312" w:hAnsi="Times New Roman" w:cs="Times New Roman"/>
                <w:kern w:val="0"/>
                <w:sz w:val="24"/>
                <w:szCs w:val="24"/>
              </w:rPr>
            </w:pPr>
          </w:p>
        </w:tc>
      </w:tr>
      <w:tr w:rsidR="003D3F0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联系人</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3D3F00" w:rsidRDefault="00A814CC">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联系电话</w:t>
            </w:r>
          </w:p>
        </w:tc>
        <w:tc>
          <w:tcPr>
            <w:tcW w:w="1691" w:type="dxa"/>
            <w:gridSpan w:val="2"/>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3D3F00" w:rsidRDefault="00A814CC">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e-mail</w:t>
            </w:r>
          </w:p>
        </w:tc>
        <w:tc>
          <w:tcPr>
            <w:tcW w:w="2285" w:type="dxa"/>
            <w:gridSpan w:val="2"/>
            <w:tcBorders>
              <w:top w:val="single" w:sz="4" w:space="0" w:color="auto"/>
              <w:left w:val="single" w:sz="4" w:space="0" w:color="auto"/>
              <w:bottom w:val="single" w:sz="4" w:space="0" w:color="auto"/>
              <w:right w:val="single" w:sz="4" w:space="0" w:color="auto"/>
            </w:tcBorders>
            <w:vAlign w:val="center"/>
          </w:tcPr>
          <w:p w:rsidR="003D3F00" w:rsidRDefault="003D3F00">
            <w:pPr>
              <w:widowControl/>
              <w:jc w:val="center"/>
              <w:rPr>
                <w:rFonts w:ascii="Times New Roman" w:eastAsia="仿宋_GB2312" w:hAnsi="Times New Roman" w:cs="Times New Roman"/>
                <w:kern w:val="0"/>
                <w:sz w:val="24"/>
                <w:szCs w:val="24"/>
              </w:rPr>
            </w:pPr>
          </w:p>
        </w:tc>
      </w:tr>
    </w:tbl>
    <w:p w:rsidR="003D3F00" w:rsidRDefault="003D3F00">
      <w:pPr>
        <w:rPr>
          <w:rFonts w:ascii="华文中宋" w:eastAsia="华文中宋" w:hAnsi="华文中宋" w:cs="宋体"/>
          <w:kern w:val="0"/>
          <w:sz w:val="36"/>
          <w:szCs w:val="44"/>
        </w:rPr>
      </w:pPr>
    </w:p>
    <w:sectPr w:rsidR="003D3F0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31F" w:rsidRDefault="0000531F">
      <w:r>
        <w:separator/>
      </w:r>
    </w:p>
  </w:endnote>
  <w:endnote w:type="continuationSeparator" w:id="0">
    <w:p w:rsidR="0000531F" w:rsidRDefault="0000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F00" w:rsidRDefault="00A814CC">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3F00" w:rsidRDefault="00A814C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6777D">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D3F00" w:rsidRDefault="00A814C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6777D">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31F" w:rsidRDefault="0000531F">
      <w:r>
        <w:separator/>
      </w:r>
    </w:p>
  </w:footnote>
  <w:footnote w:type="continuationSeparator" w:id="0">
    <w:p w:rsidR="0000531F" w:rsidRDefault="00005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F00" w:rsidRDefault="003D3F00">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03"/>
    <w:rsid w:val="0000531F"/>
    <w:rsid w:val="00026D7A"/>
    <w:rsid w:val="0008101A"/>
    <w:rsid w:val="000A4BB2"/>
    <w:rsid w:val="000B172A"/>
    <w:rsid w:val="001027AC"/>
    <w:rsid w:val="0016488F"/>
    <w:rsid w:val="001744F2"/>
    <w:rsid w:val="00200CC8"/>
    <w:rsid w:val="002503DE"/>
    <w:rsid w:val="00276EEA"/>
    <w:rsid w:val="00281026"/>
    <w:rsid w:val="002B32E4"/>
    <w:rsid w:val="0034748E"/>
    <w:rsid w:val="003607D5"/>
    <w:rsid w:val="0036777D"/>
    <w:rsid w:val="003A68C2"/>
    <w:rsid w:val="003C3A92"/>
    <w:rsid w:val="003C6E24"/>
    <w:rsid w:val="003D3F00"/>
    <w:rsid w:val="00431481"/>
    <w:rsid w:val="00462503"/>
    <w:rsid w:val="004C044D"/>
    <w:rsid w:val="004E4ED1"/>
    <w:rsid w:val="004F7088"/>
    <w:rsid w:val="00514143"/>
    <w:rsid w:val="00552501"/>
    <w:rsid w:val="0056359B"/>
    <w:rsid w:val="00595371"/>
    <w:rsid w:val="005E15E8"/>
    <w:rsid w:val="005E2A5A"/>
    <w:rsid w:val="005F12EE"/>
    <w:rsid w:val="005F2B87"/>
    <w:rsid w:val="00611FEA"/>
    <w:rsid w:val="00630549"/>
    <w:rsid w:val="00657A97"/>
    <w:rsid w:val="00660528"/>
    <w:rsid w:val="00661263"/>
    <w:rsid w:val="0066595B"/>
    <w:rsid w:val="00674051"/>
    <w:rsid w:val="0069263F"/>
    <w:rsid w:val="006B07E0"/>
    <w:rsid w:val="006B29CA"/>
    <w:rsid w:val="006D595B"/>
    <w:rsid w:val="0074080F"/>
    <w:rsid w:val="007462B7"/>
    <w:rsid w:val="00753E64"/>
    <w:rsid w:val="00846DE2"/>
    <w:rsid w:val="00852A4A"/>
    <w:rsid w:val="008537BD"/>
    <w:rsid w:val="008563B9"/>
    <w:rsid w:val="00886BDE"/>
    <w:rsid w:val="008A561E"/>
    <w:rsid w:val="008C06CE"/>
    <w:rsid w:val="008C674C"/>
    <w:rsid w:val="008C685F"/>
    <w:rsid w:val="008E0599"/>
    <w:rsid w:val="008F458B"/>
    <w:rsid w:val="00901AE1"/>
    <w:rsid w:val="009121CC"/>
    <w:rsid w:val="009122AC"/>
    <w:rsid w:val="009857A5"/>
    <w:rsid w:val="009965A0"/>
    <w:rsid w:val="009D6863"/>
    <w:rsid w:val="009D7034"/>
    <w:rsid w:val="009E19EE"/>
    <w:rsid w:val="00A70DCF"/>
    <w:rsid w:val="00A716B3"/>
    <w:rsid w:val="00A71FA5"/>
    <w:rsid w:val="00A814CC"/>
    <w:rsid w:val="00AC35FA"/>
    <w:rsid w:val="00AE140B"/>
    <w:rsid w:val="00B45BCF"/>
    <w:rsid w:val="00B7606C"/>
    <w:rsid w:val="00B85ECE"/>
    <w:rsid w:val="00B92562"/>
    <w:rsid w:val="00C67435"/>
    <w:rsid w:val="00C71E5E"/>
    <w:rsid w:val="00C80B2B"/>
    <w:rsid w:val="00CB0A5A"/>
    <w:rsid w:val="00CD3932"/>
    <w:rsid w:val="00CD6536"/>
    <w:rsid w:val="00D44893"/>
    <w:rsid w:val="00D5407C"/>
    <w:rsid w:val="00DD64D9"/>
    <w:rsid w:val="00E15D1F"/>
    <w:rsid w:val="00E34D5A"/>
    <w:rsid w:val="00E716FC"/>
    <w:rsid w:val="00E96CEF"/>
    <w:rsid w:val="00EA227C"/>
    <w:rsid w:val="00EB4853"/>
    <w:rsid w:val="00EC7BCA"/>
    <w:rsid w:val="00F5789B"/>
    <w:rsid w:val="00F60A27"/>
    <w:rsid w:val="00F912F1"/>
    <w:rsid w:val="072E507A"/>
    <w:rsid w:val="0D925A75"/>
    <w:rsid w:val="13835D62"/>
    <w:rsid w:val="148B756B"/>
    <w:rsid w:val="1B8C1765"/>
    <w:rsid w:val="28FC40C5"/>
    <w:rsid w:val="40DC75D5"/>
    <w:rsid w:val="49A414F8"/>
    <w:rsid w:val="59265C77"/>
    <w:rsid w:val="5DCA5E07"/>
    <w:rsid w:val="5E877C14"/>
    <w:rsid w:val="741C0378"/>
    <w:rsid w:val="76EA7211"/>
    <w:rsid w:val="795E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Char2">
    <w:name w:val="Char"/>
    <w:basedOn w:val="a"/>
    <w:qFormat/>
    <w:pPr>
      <w:widowControl/>
      <w:spacing w:after="160" w:line="240" w:lineRule="exact"/>
      <w:jc w:val="left"/>
    </w:pPr>
    <w:rPr>
      <w:rFonts w:ascii="Times New Roman" w:eastAsia="宋体" w:hAnsi="Times New Roman" w:cs="Times New Roman"/>
      <w:szCs w:val="24"/>
    </w:rPr>
  </w:style>
  <w:style w:type="character" w:customStyle="1" w:styleId="Char">
    <w:name w:val="批注框文本 Char"/>
    <w:basedOn w:val="a0"/>
    <w:link w:val="a3"/>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Char2">
    <w:name w:val="Char"/>
    <w:basedOn w:val="a"/>
    <w:qFormat/>
    <w:pPr>
      <w:widowControl/>
      <w:spacing w:after="160" w:line="240" w:lineRule="exact"/>
      <w:jc w:val="left"/>
    </w:pPr>
    <w:rPr>
      <w:rFonts w:ascii="Times New Roman" w:eastAsia="宋体" w:hAnsi="Times New Roman" w:cs="Times New Roman"/>
      <w:szCs w:val="24"/>
    </w:rPr>
  </w:style>
  <w:style w:type="character" w:customStyle="1" w:styleId="Char">
    <w:name w:val="批注框文本 Char"/>
    <w:basedOn w:val="a0"/>
    <w:link w:val="a3"/>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徐伟</dc:creator>
  <cp:lastModifiedBy>微软用户</cp:lastModifiedBy>
  <cp:revision>6</cp:revision>
  <cp:lastPrinted>2016-10-08T05:51:00Z</cp:lastPrinted>
  <dcterms:created xsi:type="dcterms:W3CDTF">2016-10-08T02:13:00Z</dcterms:created>
  <dcterms:modified xsi:type="dcterms:W3CDTF">2016-10-08T05:57:00Z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