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CF5613" w:rsidRPr="00CF5613" w:rsidTr="00CF5613">
        <w:trPr>
          <w:tblCellSpacing w:w="0" w:type="dxa"/>
          <w:jc w:val="center"/>
        </w:trPr>
        <w:tc>
          <w:tcPr>
            <w:tcW w:w="0" w:type="auto"/>
            <w:shd w:val="clear" w:color="auto" w:fill="FFFFFF"/>
            <w:vAlign w:val="center"/>
            <w:hideMark/>
          </w:tcPr>
          <w:p w:rsidR="00CF5613" w:rsidRPr="00CF5613" w:rsidRDefault="00CF5613" w:rsidP="00CF5613">
            <w:pPr>
              <w:widowControl/>
              <w:spacing w:line="450" w:lineRule="atLeast"/>
              <w:jc w:val="center"/>
              <w:rPr>
                <w:rFonts w:ascii="宋体" w:eastAsia="宋体" w:hAnsi="宋体" w:cs="宋体"/>
                <w:b/>
                <w:bCs/>
                <w:color w:val="D30101"/>
                <w:kern w:val="0"/>
                <w:sz w:val="30"/>
                <w:szCs w:val="30"/>
              </w:rPr>
            </w:pPr>
            <w:r w:rsidRPr="00CF5613">
              <w:rPr>
                <w:rFonts w:ascii="宋体" w:eastAsia="宋体" w:hAnsi="宋体" w:cs="宋体" w:hint="eastAsia"/>
                <w:b/>
                <w:bCs/>
                <w:color w:val="D30101"/>
                <w:kern w:val="0"/>
                <w:sz w:val="30"/>
                <w:szCs w:val="30"/>
              </w:rPr>
              <w:t>科技部关于印发国家技术创新中心建设工作指引的通知</w:t>
            </w:r>
          </w:p>
        </w:tc>
      </w:tr>
      <w:tr w:rsidR="00CF5613" w:rsidRPr="00CF5613" w:rsidTr="00CF5613">
        <w:trPr>
          <w:tblCellSpacing w:w="0" w:type="dxa"/>
          <w:jc w:val="center"/>
        </w:trPr>
        <w:tc>
          <w:tcPr>
            <w:tcW w:w="0" w:type="auto"/>
            <w:shd w:val="clear" w:color="auto" w:fill="FFFFFF"/>
            <w:vAlign w:val="center"/>
            <w:hideMark/>
          </w:tcPr>
          <w:p w:rsidR="00CF5613" w:rsidRPr="00CF5613" w:rsidRDefault="00CF5613" w:rsidP="00CF5613">
            <w:pPr>
              <w:widowControl/>
              <w:spacing w:line="450" w:lineRule="atLeast"/>
              <w:jc w:val="center"/>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t>国</w:t>
            </w:r>
            <w:proofErr w:type="gramStart"/>
            <w:r w:rsidRPr="00CF5613">
              <w:rPr>
                <w:rFonts w:ascii="宋体" w:eastAsia="宋体" w:hAnsi="宋体" w:cs="宋体" w:hint="eastAsia"/>
                <w:color w:val="333333"/>
                <w:kern w:val="0"/>
                <w:sz w:val="24"/>
                <w:szCs w:val="24"/>
              </w:rPr>
              <w:t>科发创〔2017〕</w:t>
            </w:r>
            <w:proofErr w:type="gramEnd"/>
            <w:r w:rsidRPr="00CF5613">
              <w:rPr>
                <w:rFonts w:ascii="宋体" w:eastAsia="宋体" w:hAnsi="宋体" w:cs="宋体" w:hint="eastAsia"/>
                <w:color w:val="333333"/>
                <w:kern w:val="0"/>
                <w:sz w:val="24"/>
                <w:szCs w:val="24"/>
              </w:rPr>
              <w:t>353号</w:t>
            </w:r>
          </w:p>
          <w:p w:rsidR="00CF5613" w:rsidRPr="00CF5613" w:rsidRDefault="00CF5613" w:rsidP="00CF5613">
            <w:pPr>
              <w:widowControl/>
              <w:spacing w:line="450" w:lineRule="atLeast"/>
              <w:jc w:val="left"/>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br/>
              <w:t>各省、自治区、直辖市和计划单列市科技厅（委、局），新疆生产建设兵团科技局，国务院各有关部门科技主管司局，各有关单位：</w:t>
            </w:r>
            <w:r w:rsidRPr="00CF5613">
              <w:rPr>
                <w:rFonts w:ascii="宋体" w:eastAsia="宋体" w:hAnsi="宋体" w:cs="宋体" w:hint="eastAsia"/>
                <w:color w:val="333333"/>
                <w:kern w:val="0"/>
                <w:sz w:val="24"/>
                <w:szCs w:val="24"/>
              </w:rPr>
              <w:br/>
              <w:t>    为认真贯彻党的十九大关于“建立以企业为主体、市场为导向、产学研深度融合的技术创新体系”的重大决策部署，</w:t>
            </w:r>
            <w:proofErr w:type="gramStart"/>
            <w:r w:rsidRPr="00CF5613">
              <w:rPr>
                <w:rFonts w:ascii="宋体" w:eastAsia="宋体" w:hAnsi="宋体" w:cs="宋体" w:hint="eastAsia"/>
                <w:color w:val="333333"/>
                <w:kern w:val="0"/>
                <w:sz w:val="24"/>
                <w:szCs w:val="24"/>
              </w:rPr>
              <w:t>深入落实习近</w:t>
            </w:r>
            <w:proofErr w:type="gramEnd"/>
            <w:r w:rsidRPr="00CF5613">
              <w:rPr>
                <w:rFonts w:ascii="宋体" w:eastAsia="宋体" w:hAnsi="宋体" w:cs="宋体" w:hint="eastAsia"/>
                <w:color w:val="333333"/>
                <w:kern w:val="0"/>
                <w:sz w:val="24"/>
                <w:szCs w:val="24"/>
              </w:rPr>
              <w:t>平总书记在全国科技创新大会上关于“支持依托企业建设国家技术创新中心”的重要指示精神，加快推进国家技术创新中心建设，科技部制定了《国家技术创新中心建设工作指引》。现印发你们，请结合实际参照执行，积极参与相关工作。</w:t>
            </w:r>
          </w:p>
          <w:p w:rsidR="00CF5613" w:rsidRPr="00CF5613" w:rsidRDefault="00CF5613" w:rsidP="00CF5613">
            <w:pPr>
              <w:widowControl/>
              <w:spacing w:line="450" w:lineRule="atLeast"/>
              <w:jc w:val="center"/>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br/>
              <w:t>    科 技 部 </w:t>
            </w:r>
            <w:r w:rsidRPr="00CF5613">
              <w:rPr>
                <w:rFonts w:ascii="宋体" w:eastAsia="宋体" w:hAnsi="宋体" w:cs="宋体" w:hint="eastAsia"/>
                <w:color w:val="333333"/>
                <w:kern w:val="0"/>
                <w:sz w:val="24"/>
                <w:szCs w:val="24"/>
              </w:rPr>
              <w:br/>
              <w:t> 2017年11月17日</w:t>
            </w:r>
          </w:p>
          <w:p w:rsidR="00CF5613" w:rsidRPr="00CF5613" w:rsidRDefault="00CF5613" w:rsidP="00CF5613">
            <w:pPr>
              <w:widowControl/>
              <w:spacing w:line="450" w:lineRule="atLeast"/>
              <w:jc w:val="left"/>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pict>
                <v:rect id="_x0000_i1025" style="width:0;height:1.5pt" o:hralign="center" o:hrstd="t" o:hr="t" fillcolor="#a0a0a0" stroked="f"/>
              </w:pict>
            </w:r>
          </w:p>
          <w:p w:rsidR="00CF5613" w:rsidRPr="00CF5613" w:rsidRDefault="00CF5613" w:rsidP="00CF5613">
            <w:pPr>
              <w:widowControl/>
              <w:spacing w:line="450" w:lineRule="atLeast"/>
              <w:jc w:val="center"/>
              <w:rPr>
                <w:rFonts w:ascii="宋体" w:eastAsia="宋体" w:hAnsi="宋体" w:cs="宋体" w:hint="eastAsia"/>
                <w:color w:val="333333"/>
                <w:kern w:val="0"/>
                <w:sz w:val="28"/>
                <w:szCs w:val="28"/>
              </w:rPr>
            </w:pPr>
            <w:r w:rsidRPr="00CF5613">
              <w:rPr>
                <w:rFonts w:ascii="宋体" w:eastAsia="宋体" w:hAnsi="宋体" w:cs="宋体" w:hint="eastAsia"/>
                <w:b/>
                <w:bCs/>
                <w:color w:val="333333"/>
                <w:kern w:val="0"/>
                <w:sz w:val="28"/>
                <w:szCs w:val="28"/>
              </w:rPr>
              <w:t>国家技术创新中心建设工作指引</w:t>
            </w:r>
          </w:p>
          <w:p w:rsidR="00CF5613" w:rsidRPr="00CF5613" w:rsidRDefault="00CF5613" w:rsidP="00CF5613">
            <w:pPr>
              <w:widowControl/>
              <w:spacing w:line="450" w:lineRule="atLeast"/>
              <w:jc w:val="left"/>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t>    为认真贯彻党的十九大关于“建立以企业为主体、市场为导向、产学研深度融合的技术创新体系”重大决策部署，全面落</w:t>
            </w:r>
            <w:proofErr w:type="gramStart"/>
            <w:r w:rsidRPr="00CF5613">
              <w:rPr>
                <w:rFonts w:ascii="宋体" w:eastAsia="宋体" w:hAnsi="宋体" w:cs="宋体" w:hint="eastAsia"/>
                <w:color w:val="333333"/>
                <w:kern w:val="0"/>
                <w:sz w:val="24"/>
                <w:szCs w:val="24"/>
              </w:rPr>
              <w:t>实习近</w:t>
            </w:r>
            <w:proofErr w:type="gramEnd"/>
            <w:r w:rsidRPr="00CF5613">
              <w:rPr>
                <w:rFonts w:ascii="宋体" w:eastAsia="宋体" w:hAnsi="宋体" w:cs="宋体" w:hint="eastAsia"/>
                <w:color w:val="333333"/>
                <w:kern w:val="0"/>
                <w:sz w:val="24"/>
                <w:szCs w:val="24"/>
              </w:rPr>
              <w:t>平总书记在全国科技创新大会上关于“支持依托企业建设国家技术创新中心”重要指示精神，加快推进国家技术创新中心建设，优化国家科研基地布局，制定本指引。</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一、功能定位</w:t>
            </w:r>
            <w:r w:rsidRPr="00CF5613">
              <w:rPr>
                <w:rFonts w:ascii="宋体" w:eastAsia="宋体" w:hAnsi="宋体" w:cs="宋体" w:hint="eastAsia"/>
                <w:b/>
                <w:bCs/>
                <w:color w:val="333333"/>
                <w:kern w:val="0"/>
                <w:sz w:val="24"/>
                <w:szCs w:val="24"/>
              </w:rPr>
              <w:br/>
            </w:r>
            <w:r w:rsidRPr="00CF5613">
              <w:rPr>
                <w:rFonts w:ascii="宋体" w:eastAsia="宋体" w:hAnsi="宋体" w:cs="宋体" w:hint="eastAsia"/>
                <w:color w:val="333333"/>
                <w:kern w:val="0"/>
                <w:sz w:val="24"/>
                <w:szCs w:val="24"/>
              </w:rP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国家技术创新中心以产业前沿引领技术和关键共性技术研发与应用为核心，加强应用基础研究，协同推进现代工程技术和颠覆性技术创新，打造创新资源集聚、组织运行开放、治理结构多元的综合性产业技术创新平台。</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国家技术创新中心是应对科技革命引发的产业变革，抢占全球产业技术创新制高点，突破涉及国家长远发展和产业安全的关键技术瓶颈，构建和完善国家现代产业技术体系，推动产业迈向价值链中高端的重要科技力量，对国家重点产业领域技术创新发挥战略支撑引领作用。</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国家技术创新中心要有效应对技术创新范式多主体、网络化、路径多变的变革趋势，与产业和区域创新发展有机融合，围绕产业链建立开放协同的创新机制，强化技术扩散与转移转化，建立以企业为主体、市场为导向、产学研深度融合的技术创新体系，辐射形成更加完善的产业创新生态。</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二、建设目标和原则</w:t>
            </w:r>
            <w:r w:rsidRPr="00CF5613">
              <w:rPr>
                <w:rFonts w:ascii="宋体" w:eastAsia="宋体" w:hAnsi="宋体" w:cs="宋体" w:hint="eastAsia"/>
                <w:b/>
                <w:bCs/>
                <w:color w:val="333333"/>
                <w:kern w:val="0"/>
                <w:sz w:val="24"/>
                <w:szCs w:val="24"/>
              </w:rPr>
              <w:br/>
            </w:r>
            <w:r w:rsidRPr="00CF5613">
              <w:rPr>
                <w:rFonts w:ascii="宋体" w:eastAsia="宋体" w:hAnsi="宋体" w:cs="宋体" w:hint="eastAsia"/>
                <w:color w:val="333333"/>
                <w:kern w:val="0"/>
                <w:sz w:val="24"/>
                <w:szCs w:val="24"/>
              </w:rPr>
              <w:lastRenderedPageBreak/>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一）总体目标。在若干重点领域建设一批国家技术创新中心，形成满足产业创新重大需求、具有国际影响力和竞争力的国家技术创新网络，攻克转化一批产业前沿和共性关键技术，培育具有国际影响力的行业领军企业，带动一批科技型中小企业成长壮大，催生一批发展潜力大、带动作用强的创新型产业集群，推动若干重点产业进入全球价值链中高端，提升我国在全球产业版图和创新格局中的位势。“十三五”期间，布局建设20家左右国家技术创新中心。</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（二）建设原则。</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——聚焦产业。围绕新兴产业培育与传统产业转型升级的重大需求，强化重点领域和关键环节的部署，突破技术瓶颈制约，构建现代产业技术体系，形成技术持续供给能力，支撑实体经济做大做强。</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企业主体。充分发挥企业在技术创新决策、研发投入、科研组织和成果转化中的主体作用，牵头形成产学研用协同创新生态，加强创新成果的对外扩散，充分发挥社会效益，强化对国家和行业发展的重要作用。</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——改革牵引。</w:t>
            </w:r>
            <w:proofErr w:type="gramStart"/>
            <w:r w:rsidRPr="00CF5613">
              <w:rPr>
                <w:rFonts w:ascii="宋体" w:eastAsia="宋体" w:hAnsi="宋体" w:cs="宋体" w:hint="eastAsia"/>
                <w:color w:val="333333"/>
                <w:kern w:val="0"/>
                <w:sz w:val="24"/>
                <w:szCs w:val="24"/>
              </w:rPr>
              <w:t>将体制</w:t>
            </w:r>
            <w:proofErr w:type="gramEnd"/>
            <w:r w:rsidRPr="00CF5613">
              <w:rPr>
                <w:rFonts w:ascii="宋体" w:eastAsia="宋体" w:hAnsi="宋体" w:cs="宋体" w:hint="eastAsia"/>
                <w:color w:val="333333"/>
                <w:kern w:val="0"/>
                <w:sz w:val="24"/>
                <w:szCs w:val="24"/>
              </w:rPr>
              <w:t>机制创新作为国家技术创新中心建设的重中之重，在运营管理、研发投入、人才集聚等方面改革创新，为国家技术创新中心高水平的运行提供支撑保障。</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——开放协同。建立技术、人才、项目合作交流机制，推动创新资源开放共享，链接跨行业、跨学科、跨领域的技术创新力量，形成面向全球开放协同的创新网络。</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三、建设布局与组建模式</w:t>
            </w:r>
            <w:r w:rsidRPr="00CF5613">
              <w:rPr>
                <w:rFonts w:ascii="宋体" w:eastAsia="宋体" w:hAnsi="宋体" w:cs="宋体" w:hint="eastAsia"/>
                <w:b/>
                <w:bCs/>
                <w:color w:val="333333"/>
                <w:kern w:val="0"/>
                <w:sz w:val="24"/>
                <w:szCs w:val="24"/>
              </w:rPr>
              <w:br/>
            </w:r>
            <w:r w:rsidRPr="00CF5613">
              <w:rPr>
                <w:rFonts w:ascii="宋体" w:eastAsia="宋体" w:hAnsi="宋体" w:cs="宋体" w:hint="eastAsia"/>
                <w:color w:val="333333"/>
                <w:kern w:val="0"/>
                <w:sz w:val="24"/>
                <w:szCs w:val="24"/>
              </w:rP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（一）重点建设领域。</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面向世界科技前沿。有望形成颠覆性创新，引领产业技术变革方向，影响产业未来发展态势，抢占未来产业制高点的领域，包括大数据、量子通信、人工智能、现代农业、合成生物学、微生物组、精准医学等。</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面向经济主战场。突破国家经济社会发展的瓶颈制约，能够产生显著经济社会效益的领域，包括高速列车、移动通信、智能电网、集成电路、智能制造、新材料、煤炭清洁高效利用、油气勘探与开发、生物种业、生物医药、医疗器械、环境综合治理等。</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——面向国家重大需求。涉及国家安全和重大利益，关系国计民生和产业命脉的“卡脖子”问题，包括航空发动机及燃气轮机、大型飞机、核心电子器件、核电、深海装备等。</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围绕落实“一带一路”建设，京津冀协同发展、长江经济带发展等区域协调发展战略，以及北京、上海科技创新中心建设等国家重大创新战略，统筹考虑区域布局。</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（二）组建模式。依托企业、高校、科研院所建设国家技术创新中心，各级政府参与和支持国家技术创新中心建设工作。根据相关产业领域创新发展实际，可采取多种组建模式，“</w:t>
            </w:r>
            <w:proofErr w:type="gramStart"/>
            <w:r w:rsidRPr="00CF5613">
              <w:rPr>
                <w:rFonts w:ascii="宋体" w:eastAsia="宋体" w:hAnsi="宋体" w:cs="宋体" w:hint="eastAsia"/>
                <w:color w:val="333333"/>
                <w:kern w:val="0"/>
                <w:sz w:val="24"/>
                <w:szCs w:val="24"/>
              </w:rPr>
              <w:t>一</w:t>
            </w:r>
            <w:proofErr w:type="gramEnd"/>
            <w:r w:rsidRPr="00CF5613">
              <w:rPr>
                <w:rFonts w:ascii="宋体" w:eastAsia="宋体" w:hAnsi="宋体" w:cs="宋体" w:hint="eastAsia"/>
                <w:color w:val="333333"/>
                <w:kern w:val="0"/>
                <w:sz w:val="24"/>
                <w:szCs w:val="24"/>
              </w:rPr>
              <w:t>中心</w:t>
            </w:r>
            <w:proofErr w:type="gramStart"/>
            <w:r w:rsidRPr="00CF5613">
              <w:rPr>
                <w:rFonts w:ascii="宋体" w:eastAsia="宋体" w:hAnsi="宋体" w:cs="宋体" w:hint="eastAsia"/>
                <w:color w:val="333333"/>
                <w:kern w:val="0"/>
                <w:sz w:val="24"/>
                <w:szCs w:val="24"/>
              </w:rPr>
              <w:t>一</w:t>
            </w:r>
            <w:proofErr w:type="gramEnd"/>
            <w:r w:rsidRPr="00CF5613">
              <w:rPr>
                <w:rFonts w:ascii="宋体" w:eastAsia="宋体" w:hAnsi="宋体" w:cs="宋体" w:hint="eastAsia"/>
                <w:color w:val="333333"/>
                <w:kern w:val="0"/>
                <w:sz w:val="24"/>
                <w:szCs w:val="24"/>
              </w:rPr>
              <w:t>方案”。一般以三年为建设周期。</w:t>
            </w:r>
            <w:r w:rsidRPr="00CF5613">
              <w:rPr>
                <w:rFonts w:ascii="宋体" w:eastAsia="宋体" w:hAnsi="宋体" w:cs="宋体" w:hint="eastAsia"/>
                <w:color w:val="333333"/>
                <w:kern w:val="0"/>
                <w:sz w:val="24"/>
                <w:szCs w:val="24"/>
              </w:rPr>
              <w:br/>
            </w:r>
            <w:r w:rsidRPr="00CF5613">
              <w:rPr>
                <w:rFonts w:ascii="宋体" w:eastAsia="宋体" w:hAnsi="宋体" w:cs="宋体" w:hint="eastAsia"/>
                <w:color w:val="333333"/>
                <w:kern w:val="0"/>
                <w:sz w:val="24"/>
                <w:szCs w:val="24"/>
              </w:rPr>
              <w:lastRenderedPageBreak/>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——在龙头企业优势地位突出、行业集中度高的领域，主要由龙头企业牵头，产业</w:t>
            </w:r>
            <w:proofErr w:type="gramStart"/>
            <w:r w:rsidRPr="00CF5613">
              <w:rPr>
                <w:rFonts w:ascii="宋体" w:eastAsia="宋体" w:hAnsi="宋体" w:cs="宋体" w:hint="eastAsia"/>
                <w:color w:val="333333"/>
                <w:kern w:val="0"/>
                <w:sz w:val="24"/>
                <w:szCs w:val="24"/>
              </w:rPr>
              <w:t>链有关</w:t>
            </w:r>
            <w:proofErr w:type="gramEnd"/>
            <w:r w:rsidRPr="00CF5613">
              <w:rPr>
                <w:rFonts w:ascii="宋体" w:eastAsia="宋体" w:hAnsi="宋体" w:cs="宋体" w:hint="eastAsia"/>
                <w:color w:val="333333"/>
                <w:kern w:val="0"/>
                <w:sz w:val="24"/>
                <w:szCs w:val="24"/>
              </w:rPr>
              <w:t>企业、高校、科研院所等参与建设。</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——在多家企业均衡竞争、行业集中度较低的领域，可以由多家行业骨干企业联合相关高校、科研院所，通过组建平台型公司或产业技术创新战略联盟等方式，共同投资建设。</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——在主要由技术研发牵引推动、市场还未培育成熟的领域，可以由具有技术优势的高校、科研院所牵头，有关企业作为重要的主体参与建设。</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三）建设主体。国家技术创新中心牵头组建单位应当具有行业公认的技术研发优势、领军人才和团队，具有广泛联合产学研各方、整合创新资源、形成创新合作网络的优势和能力。发挥好相关领域国家工程技术研究中心等科研基地的功能作用，对符合条件的整合组建为国家技术创新中心。国家技术创新中心所在地方政府应积极发挥支撑保障作用，在政策、资金、土地、基础设施等方面给予支持。</w:t>
            </w:r>
            <w:r w:rsidRPr="00CF5613">
              <w:rPr>
                <w:rFonts w:ascii="宋体" w:eastAsia="宋体" w:hAnsi="宋体" w:cs="宋体" w:hint="eastAsia"/>
                <w:color w:val="333333"/>
                <w:kern w:val="0"/>
                <w:sz w:val="24"/>
                <w:szCs w:val="24"/>
              </w:rPr>
              <w:br/>
            </w:r>
            <w:r w:rsidRPr="00CF5613">
              <w:rPr>
                <w:rFonts w:ascii="宋体" w:eastAsia="宋体" w:hAnsi="宋体" w:cs="宋体" w:hint="eastAsia"/>
                <w:b/>
                <w:bCs/>
                <w:color w:val="333333"/>
                <w:kern w:val="0"/>
                <w:sz w:val="24"/>
                <w:szCs w:val="24"/>
              </w:rPr>
              <w:t>    四、重点建设任务</w:t>
            </w:r>
            <w:r w:rsidRPr="00CF5613">
              <w:rPr>
                <w:rFonts w:ascii="宋体" w:eastAsia="宋体" w:hAnsi="宋体" w:cs="宋体" w:hint="eastAsia"/>
                <w:b/>
                <w:bCs/>
                <w:color w:val="333333"/>
                <w:kern w:val="0"/>
                <w:sz w:val="24"/>
                <w:szCs w:val="24"/>
              </w:rPr>
              <w:br/>
            </w:r>
            <w:r w:rsidRPr="00CF5613">
              <w:rPr>
                <w:rFonts w:ascii="宋体" w:eastAsia="宋体" w:hAnsi="宋体" w:cs="宋体" w:hint="eastAsia"/>
                <w:color w:val="333333"/>
                <w:kern w:val="0"/>
                <w:sz w:val="24"/>
                <w:szCs w:val="24"/>
              </w:rP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一）服务国家战略，开展技术研发和产业化。面向新一轮科技革命与产业变革，谋划产业技术创新战略规划，提出重大技术创新方向，承担相关领域国家科技项目的组织实施，开展战略技术、前沿技术和关键共性技术研发，为抢占未来产业制高点提供政策和技术支撑。面向国家重点产业发展需求，推动重大科技成果熟化、产业化，加快共性关键技术转移扩散。</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二）集聚开放创新资源，打造创新型产业集群。突出开放创新，协同相关领域上、中、下游企业和高校、科研院所等创新力量，打造创新型产业集群。加强与国家自主创新示范区、高新技术产业开发区的深度融合，发挥对区域创新的辐射带动作用，形成产业发展与区域发展协同推进的格局。积极融入全球创新网络，探索科技开放合作新模式新体制，促进创新资源双向开放和流动。</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（三）发展科技型创新创业，搭建专业化创新创业平台。充分利用国内外创新资源，搭建专业化</w:t>
            </w:r>
            <w:proofErr w:type="gramStart"/>
            <w:r w:rsidRPr="00CF5613">
              <w:rPr>
                <w:rFonts w:ascii="宋体" w:eastAsia="宋体" w:hAnsi="宋体" w:cs="宋体" w:hint="eastAsia"/>
                <w:color w:val="333333"/>
                <w:kern w:val="0"/>
                <w:sz w:val="24"/>
                <w:szCs w:val="24"/>
              </w:rPr>
              <w:t>众创空间</w:t>
            </w:r>
            <w:proofErr w:type="gramEnd"/>
            <w:r w:rsidRPr="00CF5613">
              <w:rPr>
                <w:rFonts w:ascii="宋体" w:eastAsia="宋体" w:hAnsi="宋体" w:cs="宋体" w:hint="eastAsia"/>
                <w:color w:val="333333"/>
                <w:kern w:val="0"/>
                <w:sz w:val="24"/>
                <w:szCs w:val="24"/>
              </w:rPr>
              <w:t>和各类孵化服务载体，加强资源开放共享与产学研用合作，打造集大中小企业、高校、科研院所和</w:t>
            </w:r>
            <w:proofErr w:type="gramStart"/>
            <w:r w:rsidRPr="00CF5613">
              <w:rPr>
                <w:rFonts w:ascii="宋体" w:eastAsia="宋体" w:hAnsi="宋体" w:cs="宋体" w:hint="eastAsia"/>
                <w:color w:val="333333"/>
                <w:kern w:val="0"/>
                <w:sz w:val="24"/>
                <w:szCs w:val="24"/>
              </w:rPr>
              <w:t>个人创客协同</w:t>
            </w:r>
            <w:proofErr w:type="gramEnd"/>
            <w:r w:rsidRPr="00CF5613">
              <w:rPr>
                <w:rFonts w:ascii="宋体" w:eastAsia="宋体" w:hAnsi="宋体" w:cs="宋体" w:hint="eastAsia"/>
                <w:color w:val="333333"/>
                <w:kern w:val="0"/>
                <w:sz w:val="24"/>
                <w:szCs w:val="24"/>
              </w:rPr>
              <w:t>互动</w:t>
            </w:r>
            <w:proofErr w:type="gramStart"/>
            <w:r w:rsidRPr="00CF5613">
              <w:rPr>
                <w:rFonts w:ascii="宋体" w:eastAsia="宋体" w:hAnsi="宋体" w:cs="宋体" w:hint="eastAsia"/>
                <w:color w:val="333333"/>
                <w:kern w:val="0"/>
                <w:sz w:val="24"/>
                <w:szCs w:val="24"/>
              </w:rPr>
              <w:t>的众创平台</w:t>
            </w:r>
            <w:proofErr w:type="gramEnd"/>
            <w:r w:rsidRPr="00CF5613">
              <w:rPr>
                <w:rFonts w:ascii="宋体" w:eastAsia="宋体" w:hAnsi="宋体" w:cs="宋体" w:hint="eastAsia"/>
                <w:color w:val="333333"/>
                <w:kern w:val="0"/>
                <w:sz w:val="24"/>
                <w:szCs w:val="24"/>
              </w:rPr>
              <w:t>，带动一批科技型中小企业发展壮大。</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四）培育和吸引技术创新人才，构筑高端人才集聚地。高起点、高标准建设结构合理的创新人才团队，在全球范围吸纳集聚一批能够发挥“塔尖效应”的科研人员，集聚一批具有全球战略眼光、管理创新能力突出的优秀企业家，培养一批高层次创新创业人才。探索实施更积极、更开放、更有效的创新人才引进政策，营造宜</w:t>
            </w:r>
            <w:proofErr w:type="gramStart"/>
            <w:r w:rsidRPr="00CF5613">
              <w:rPr>
                <w:rFonts w:ascii="宋体" w:eastAsia="宋体" w:hAnsi="宋体" w:cs="宋体" w:hint="eastAsia"/>
                <w:color w:val="333333"/>
                <w:kern w:val="0"/>
                <w:sz w:val="24"/>
                <w:szCs w:val="24"/>
              </w:rPr>
              <w:t>居宜业</w:t>
            </w:r>
            <w:proofErr w:type="gramEnd"/>
            <w:r w:rsidRPr="00CF5613">
              <w:rPr>
                <w:rFonts w:ascii="宋体" w:eastAsia="宋体" w:hAnsi="宋体" w:cs="宋体" w:hint="eastAsia"/>
                <w:color w:val="333333"/>
                <w:kern w:val="0"/>
                <w:sz w:val="24"/>
                <w:szCs w:val="24"/>
              </w:rPr>
              <w:t>的工作和生活环境，聚天下英才而用之。</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五）深化改革创新，探索新型体制机制。加强科技体制改革与产业、财税、金融、人才、政府治理等各方面体制改革的衔接联动，在运营管理、项目实施、资金投入、人才培养等方面大胆改革创新。加强中央和地方联动、政产学研用协同，构建多方共建共治共享的管理运行机制，培育风险共担、收益共享的利益共同体。</w:t>
            </w:r>
            <w:r w:rsidRPr="00CF5613">
              <w:rPr>
                <w:rFonts w:ascii="宋体" w:eastAsia="宋体" w:hAnsi="宋体" w:cs="宋体" w:hint="eastAsia"/>
                <w:color w:val="333333"/>
                <w:kern w:val="0"/>
                <w:sz w:val="24"/>
                <w:szCs w:val="24"/>
              </w:rPr>
              <w:br/>
            </w:r>
            <w:r w:rsidRPr="00CF5613">
              <w:rPr>
                <w:rFonts w:ascii="宋体" w:eastAsia="宋体" w:hAnsi="宋体" w:cs="宋体" w:hint="eastAsia"/>
                <w:color w:val="333333"/>
                <w:kern w:val="0"/>
                <w:sz w:val="24"/>
                <w:szCs w:val="24"/>
              </w:rPr>
              <w:lastRenderedPageBreak/>
              <w:t>  </w:t>
            </w:r>
            <w:r w:rsidRPr="00CF5613">
              <w:rPr>
                <w:rFonts w:ascii="宋体" w:eastAsia="宋体" w:hAnsi="宋体" w:cs="宋体" w:hint="eastAsia"/>
                <w:b/>
                <w:bCs/>
                <w:color w:val="333333"/>
                <w:kern w:val="0"/>
                <w:sz w:val="24"/>
                <w:szCs w:val="24"/>
              </w:rPr>
              <w:t>  五、治理结构与管理机制</w:t>
            </w:r>
            <w:r w:rsidRPr="00CF5613">
              <w:rPr>
                <w:rFonts w:ascii="宋体" w:eastAsia="宋体" w:hAnsi="宋体" w:cs="宋体" w:hint="eastAsia"/>
                <w:b/>
                <w:bCs/>
                <w:color w:val="333333"/>
                <w:kern w:val="0"/>
                <w:sz w:val="24"/>
                <w:szCs w:val="24"/>
              </w:rPr>
              <w:br/>
            </w:r>
            <w:r w:rsidRPr="00CF5613">
              <w:rPr>
                <w:rFonts w:ascii="宋体" w:eastAsia="宋体" w:hAnsi="宋体" w:cs="宋体" w:hint="eastAsia"/>
                <w:color w:val="333333"/>
                <w:kern w:val="0"/>
                <w:sz w:val="24"/>
                <w:szCs w:val="24"/>
              </w:rP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一）法律地位。国家技术创新中心原则上应为独立法人实体。目前尚不具备条件的，先行实现人、财、物相对独立的管理机制，逐步向独立法人过渡。根据组建模式的不同，可以探索组建企业、社会服务机构等不同类型的法人实体。</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二）治理结构。设立董事会或理事会、专家委员会，实行董事会或理事会领导下的总经理或主任负责制，形成企业、高校、科研院所、政府等多方共同建设、共同管理、共同运营、良性互动的治理结构。董事会或理事会由各方选派代表组成，负责重大事项决策。专家委员会主要负责提出国家技术创新中心研发方向、技术路线、团队组建等重大事项建议。国家技术创新中心应坚持党的领导，建立健全各级党组织，发挥党组织的领导核心和政治核心作用。</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（三）项目实施。根据国家技术创新战略需求，按照相关管理办法承担国家重点研发计划、国家科技重大</w:t>
            </w:r>
            <w:proofErr w:type="gramStart"/>
            <w:r w:rsidRPr="00CF5613">
              <w:rPr>
                <w:rFonts w:ascii="宋体" w:eastAsia="宋体" w:hAnsi="宋体" w:cs="宋体" w:hint="eastAsia"/>
                <w:color w:val="333333"/>
                <w:kern w:val="0"/>
                <w:sz w:val="24"/>
                <w:szCs w:val="24"/>
              </w:rPr>
              <w:t>专项等</w:t>
            </w:r>
            <w:proofErr w:type="gramEnd"/>
            <w:r w:rsidRPr="00CF5613">
              <w:rPr>
                <w:rFonts w:ascii="宋体" w:eastAsia="宋体" w:hAnsi="宋体" w:cs="宋体" w:hint="eastAsia"/>
                <w:color w:val="333333"/>
                <w:kern w:val="0"/>
                <w:sz w:val="24"/>
                <w:szCs w:val="24"/>
              </w:rPr>
              <w:t>任务，并组织有关方面共同实施。自主</w:t>
            </w:r>
            <w:proofErr w:type="gramStart"/>
            <w:r w:rsidRPr="00CF5613">
              <w:rPr>
                <w:rFonts w:ascii="宋体" w:eastAsia="宋体" w:hAnsi="宋体" w:cs="宋体" w:hint="eastAsia"/>
                <w:color w:val="333333"/>
                <w:kern w:val="0"/>
                <w:sz w:val="24"/>
                <w:szCs w:val="24"/>
              </w:rPr>
              <w:t>凝练重大</w:t>
            </w:r>
            <w:proofErr w:type="gramEnd"/>
            <w:r w:rsidRPr="00CF5613">
              <w:rPr>
                <w:rFonts w:ascii="宋体" w:eastAsia="宋体" w:hAnsi="宋体" w:cs="宋体" w:hint="eastAsia"/>
                <w:color w:val="333333"/>
                <w:kern w:val="0"/>
                <w:sz w:val="24"/>
                <w:szCs w:val="24"/>
              </w:rPr>
              <w:t>行业技术需求，以市场化方式组织各方参与实施技术攻关及产业化项目。</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（四）人才管理。建立合理的科研人员、技术辅助人员和管理人员结构，按需设岗、公开招聘、合理流动。吸引海内外优秀人才到国家技术创新中心交流，开展合作研究与科技成果转化工作。</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五）资金投入。国家技术创新中心可采用会员制、股份制、协议制等方式吸纳各方共同投入，企业承担主要投入责任，引导金融与社会资本参与建设和投资。国家技术创新中心利用自有资金、社会资金、成果转化收益等逐步实现自我运营。按照改革后人才与基地专项管理办法对国家技术创新中心给予支持。</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六、组建程序</w:t>
            </w:r>
            <w:r w:rsidRPr="00CF5613">
              <w:rPr>
                <w:rFonts w:ascii="宋体" w:eastAsia="宋体" w:hAnsi="宋体" w:cs="宋体" w:hint="eastAsia"/>
                <w:b/>
                <w:bCs/>
                <w:color w:val="333333"/>
                <w:kern w:val="0"/>
                <w:sz w:val="24"/>
                <w:szCs w:val="24"/>
              </w:rPr>
              <w:br/>
            </w:r>
            <w:r w:rsidRPr="00CF5613">
              <w:rPr>
                <w:rFonts w:ascii="宋体" w:eastAsia="宋体" w:hAnsi="宋体" w:cs="宋体" w:hint="eastAsia"/>
                <w:color w:val="333333"/>
                <w:kern w:val="0"/>
                <w:sz w:val="24"/>
                <w:szCs w:val="24"/>
              </w:rP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（一）提出意向。科技部提出国家技术创新中心总体布局要求。符合条件的单位和地方可以向科技部提出建设意向，研究制定建设方案，提出国家技术创新中心的领域和方向、建设模式、重点任务等。</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（二）方案论证。科技部会同相关部门组建由技术专家、管理专家、科技政策专家等组成的专家组，对国家技术创新中心建设方案进行咨询论证。有关单位和地方根据咨询论证意见完善建设方案。</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（三）启动建设。对于通过咨询论证、各方面条件成熟的，科技部会同相关部门支持启动国家技术创新中心建设。</w:t>
            </w:r>
            <w:r w:rsidRPr="00CF5613">
              <w:rPr>
                <w:rFonts w:ascii="宋体" w:eastAsia="宋体" w:hAnsi="宋体" w:cs="宋体" w:hint="eastAsia"/>
                <w:color w:val="333333"/>
                <w:kern w:val="0"/>
                <w:sz w:val="24"/>
                <w:szCs w:val="24"/>
              </w:rPr>
              <w:br/>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（四）监督和评估。有关单位和地方将国家技术创新中心年度建设情况书面报科技部。建设期满前，科技部组织开展建设情况总结评估，并根据评估结果决定整改、撤销或后续支持等重大事项。</w:t>
            </w:r>
            <w:r w:rsidRPr="00CF5613">
              <w:rPr>
                <w:rFonts w:ascii="宋体" w:eastAsia="宋体" w:hAnsi="宋体" w:cs="宋体" w:hint="eastAsia"/>
                <w:color w:val="333333"/>
                <w:kern w:val="0"/>
                <w:sz w:val="24"/>
                <w:szCs w:val="24"/>
              </w:rPr>
              <w:br/>
            </w:r>
            <w:r w:rsidRPr="00CF5613">
              <w:rPr>
                <w:rFonts w:ascii="宋体" w:eastAsia="宋体" w:hAnsi="宋体" w:cs="宋体" w:hint="eastAsia"/>
                <w:color w:val="333333"/>
                <w:kern w:val="0"/>
                <w:sz w:val="24"/>
                <w:szCs w:val="24"/>
              </w:rPr>
              <w:lastRenderedPageBreak/>
              <w:t>   </w:t>
            </w:r>
            <w:r w:rsidRPr="00CF5613">
              <w:rPr>
                <w:rFonts w:ascii="宋体" w:eastAsia="宋体" w:hAnsi="宋体" w:cs="宋体" w:hint="eastAsia"/>
                <w:b/>
                <w:bCs/>
                <w:color w:val="333333"/>
                <w:kern w:val="0"/>
                <w:sz w:val="24"/>
                <w:szCs w:val="24"/>
              </w:rPr>
              <w:t> </w:t>
            </w:r>
            <w:r w:rsidRPr="00CF5613">
              <w:rPr>
                <w:rFonts w:ascii="宋体" w:eastAsia="宋体" w:hAnsi="宋体" w:cs="宋体" w:hint="eastAsia"/>
                <w:color w:val="333333"/>
                <w:kern w:val="0"/>
                <w:sz w:val="24"/>
                <w:szCs w:val="24"/>
              </w:rPr>
              <w:t>科技部作为国家技术创新中心建设的牵头管理部门，发挥组织实施与协调作用，负责总体规划布局、监督和评估与运行管理等工作。国务院有关部门提出国家技术创新中心建设布局建议，参与组建及运行管理。</w:t>
            </w:r>
          </w:p>
          <w:p w:rsidR="00CF5613" w:rsidRPr="00CF5613" w:rsidRDefault="00CF5613" w:rsidP="00CF5613">
            <w:pPr>
              <w:widowControl/>
              <w:spacing w:line="450" w:lineRule="atLeast"/>
              <w:jc w:val="left"/>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t>    附件：国家技术创新中心建设方案编写提纲</w:t>
            </w:r>
          </w:p>
          <w:p w:rsidR="00CF5613" w:rsidRPr="00CF5613" w:rsidRDefault="00CF5613" w:rsidP="00CF5613">
            <w:pPr>
              <w:widowControl/>
              <w:spacing w:line="450" w:lineRule="atLeast"/>
              <w:jc w:val="left"/>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pict>
                <v:rect id="_x0000_i1026" style="width:0;height:1.5pt" o:hralign="center" o:hrstd="t" o:hr="t" fillcolor="#a0a0a0" stroked="f"/>
              </w:pict>
            </w:r>
          </w:p>
          <w:p w:rsidR="00CF5613" w:rsidRPr="00CF5613" w:rsidRDefault="00CF5613" w:rsidP="00CF5613">
            <w:pPr>
              <w:widowControl/>
              <w:spacing w:line="450" w:lineRule="atLeast"/>
              <w:jc w:val="center"/>
              <w:rPr>
                <w:rFonts w:ascii="宋体" w:eastAsia="宋体" w:hAnsi="宋体" w:cs="宋体" w:hint="eastAsia"/>
                <w:color w:val="333333"/>
                <w:kern w:val="0"/>
                <w:sz w:val="24"/>
                <w:szCs w:val="24"/>
              </w:rPr>
            </w:pPr>
            <w:r w:rsidRPr="00CF5613">
              <w:rPr>
                <w:rFonts w:ascii="宋体" w:eastAsia="宋体" w:hAnsi="宋体" w:cs="宋体" w:hint="eastAsia"/>
                <w:color w:val="333333"/>
                <w:kern w:val="0"/>
                <w:sz w:val="24"/>
                <w:szCs w:val="24"/>
              </w:rPr>
              <w:t>    国家技术创新中心建设方案编写提纲</w:t>
            </w:r>
          </w:p>
          <w:p w:rsidR="00CF5613" w:rsidRPr="00CF5613" w:rsidRDefault="00CF5613" w:rsidP="00CF5613">
            <w:pPr>
              <w:widowControl/>
              <w:spacing w:line="450" w:lineRule="atLeast"/>
              <w:jc w:val="left"/>
              <w:rPr>
                <w:rFonts w:ascii="宋体" w:eastAsia="宋体" w:hAnsi="宋体" w:cs="宋体"/>
                <w:color w:val="333333"/>
                <w:kern w:val="0"/>
                <w:sz w:val="24"/>
                <w:szCs w:val="24"/>
              </w:rPr>
            </w:pPr>
            <w:r w:rsidRPr="00CF5613">
              <w:rPr>
                <w:rFonts w:ascii="宋体" w:eastAsia="宋体" w:hAnsi="宋体" w:cs="宋体" w:hint="eastAsia"/>
                <w:color w:val="333333"/>
                <w:kern w:val="0"/>
                <w:sz w:val="24"/>
                <w:szCs w:val="24"/>
              </w:rPr>
              <w:t>    一、建设基础和重要意义</w:t>
            </w:r>
            <w:r w:rsidRPr="00CF5613">
              <w:rPr>
                <w:rFonts w:ascii="宋体" w:eastAsia="宋体" w:hAnsi="宋体" w:cs="宋体" w:hint="eastAsia"/>
                <w:color w:val="333333"/>
                <w:kern w:val="0"/>
                <w:sz w:val="24"/>
                <w:szCs w:val="24"/>
              </w:rPr>
              <w:br/>
              <w:t>    二、总体思路</w:t>
            </w:r>
            <w:r w:rsidRPr="00CF5613">
              <w:rPr>
                <w:rFonts w:ascii="宋体" w:eastAsia="宋体" w:hAnsi="宋体" w:cs="宋体" w:hint="eastAsia"/>
                <w:color w:val="333333"/>
                <w:kern w:val="0"/>
                <w:sz w:val="24"/>
                <w:szCs w:val="24"/>
              </w:rPr>
              <w:br/>
              <w:t>    （一）指导思想</w:t>
            </w:r>
            <w:r w:rsidRPr="00CF5613">
              <w:rPr>
                <w:rFonts w:ascii="宋体" w:eastAsia="宋体" w:hAnsi="宋体" w:cs="宋体" w:hint="eastAsia"/>
                <w:color w:val="333333"/>
                <w:kern w:val="0"/>
                <w:sz w:val="24"/>
                <w:szCs w:val="24"/>
              </w:rPr>
              <w:br/>
              <w:t>    （二）战略定位</w:t>
            </w:r>
            <w:r w:rsidRPr="00CF5613">
              <w:rPr>
                <w:rFonts w:ascii="宋体" w:eastAsia="宋体" w:hAnsi="宋体" w:cs="宋体" w:hint="eastAsia"/>
                <w:color w:val="333333"/>
                <w:kern w:val="0"/>
                <w:sz w:val="24"/>
                <w:szCs w:val="24"/>
              </w:rPr>
              <w:br/>
              <w:t>    （三）建设原则</w:t>
            </w:r>
            <w:r w:rsidRPr="00CF5613">
              <w:rPr>
                <w:rFonts w:ascii="宋体" w:eastAsia="宋体" w:hAnsi="宋体" w:cs="宋体" w:hint="eastAsia"/>
                <w:color w:val="333333"/>
                <w:kern w:val="0"/>
                <w:sz w:val="24"/>
                <w:szCs w:val="24"/>
              </w:rPr>
              <w:br/>
              <w:t>    （四）发展目标</w:t>
            </w:r>
            <w:r w:rsidRPr="00CF5613">
              <w:rPr>
                <w:rFonts w:ascii="宋体" w:eastAsia="宋体" w:hAnsi="宋体" w:cs="宋体" w:hint="eastAsia"/>
                <w:color w:val="333333"/>
                <w:kern w:val="0"/>
                <w:sz w:val="24"/>
                <w:szCs w:val="24"/>
              </w:rPr>
              <w:br/>
              <w:t>    三、建设布局</w:t>
            </w:r>
            <w:r w:rsidRPr="00CF5613">
              <w:rPr>
                <w:rFonts w:ascii="宋体" w:eastAsia="宋体" w:hAnsi="宋体" w:cs="宋体" w:hint="eastAsia"/>
                <w:color w:val="333333"/>
                <w:kern w:val="0"/>
                <w:sz w:val="24"/>
                <w:szCs w:val="24"/>
              </w:rPr>
              <w:br/>
              <w:t>    四、建设任务</w:t>
            </w:r>
            <w:r w:rsidRPr="00CF5613">
              <w:rPr>
                <w:rFonts w:ascii="宋体" w:eastAsia="宋体" w:hAnsi="宋体" w:cs="宋体" w:hint="eastAsia"/>
                <w:color w:val="333333"/>
                <w:kern w:val="0"/>
                <w:sz w:val="24"/>
                <w:szCs w:val="24"/>
              </w:rPr>
              <w:br/>
              <w:t>    五、管理运行机制</w:t>
            </w:r>
            <w:r w:rsidRPr="00CF5613">
              <w:rPr>
                <w:rFonts w:ascii="宋体" w:eastAsia="宋体" w:hAnsi="宋体" w:cs="宋体" w:hint="eastAsia"/>
                <w:color w:val="333333"/>
                <w:kern w:val="0"/>
                <w:sz w:val="24"/>
                <w:szCs w:val="24"/>
              </w:rPr>
              <w:br/>
              <w:t>    六、保障措施</w:t>
            </w:r>
            <w:r w:rsidRPr="00CF5613">
              <w:rPr>
                <w:rFonts w:ascii="宋体" w:eastAsia="宋体" w:hAnsi="宋体" w:cs="宋体" w:hint="eastAsia"/>
                <w:color w:val="333333"/>
                <w:kern w:val="0"/>
                <w:sz w:val="24"/>
                <w:szCs w:val="24"/>
              </w:rPr>
              <w:br/>
              <w:t>    七、进度安排</w:t>
            </w:r>
          </w:p>
        </w:tc>
      </w:tr>
    </w:tbl>
    <w:p w:rsidR="005815BF" w:rsidRPr="00CF5613" w:rsidRDefault="00646EEF">
      <w:bookmarkStart w:id="0" w:name="_GoBack"/>
      <w:bookmarkEnd w:id="0"/>
    </w:p>
    <w:sectPr w:rsidR="005815BF" w:rsidRPr="00CF5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13"/>
    <w:rsid w:val="00646EEF"/>
    <w:rsid w:val="00767D27"/>
    <w:rsid w:val="00914B6B"/>
    <w:rsid w:val="00CF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6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5613"/>
    <w:rPr>
      <w:b/>
      <w:bCs/>
    </w:rPr>
  </w:style>
  <w:style w:type="character" w:customStyle="1" w:styleId="apple-converted-space">
    <w:name w:val="apple-converted-space"/>
    <w:basedOn w:val="a0"/>
    <w:rsid w:val="00CF5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6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5613"/>
    <w:rPr>
      <w:b/>
      <w:bCs/>
    </w:rPr>
  </w:style>
  <w:style w:type="character" w:customStyle="1" w:styleId="apple-converted-space">
    <w:name w:val="apple-converted-space"/>
    <w:basedOn w:val="a0"/>
    <w:rsid w:val="00CF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8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刘雅婷</dc:creator>
  <cp:lastModifiedBy>刘雅婷</cp:lastModifiedBy>
  <cp:revision>2</cp:revision>
  <dcterms:created xsi:type="dcterms:W3CDTF">2018-01-03T07:55:00Z</dcterms:created>
  <dcterms:modified xsi:type="dcterms:W3CDTF">2018-01-03T07:55:00Z</dcterms:modified>
</cp:coreProperties>
</file>